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sz w:val="34"/>
          <w:szCs w:val="34"/>
          <w:u w:val="single"/>
        </w:rPr>
      </w:pPr>
      <w:r w:rsidDel="00000000" w:rsidR="00000000" w:rsidRPr="00000000">
        <w:rPr>
          <w:sz w:val="34"/>
          <w:szCs w:val="34"/>
          <w:u w:val="single"/>
          <w:rtl w:val="0"/>
        </w:rPr>
        <w:t xml:space="preserve">Consumer Math</w:t>
      </w:r>
      <w:r w:rsidDel="00000000" w:rsidR="00000000" w:rsidRPr="00000000">
        <w:rPr>
          <w:sz w:val="34"/>
          <w:szCs w:val="34"/>
          <w:u w:val="single"/>
          <w:rtl w:val="0"/>
        </w:rPr>
        <w:t xml:space="preserve"> ~ 2024-2025</w:t>
      </w:r>
      <w:r w:rsidDel="00000000" w:rsidR="00000000" w:rsidRPr="00000000">
        <w:drawing>
          <wp:anchor allowOverlap="1" behindDoc="1" distB="114300" distT="114300" distL="114300" distR="114300" hidden="0" layoutInCell="1" locked="0" relativeHeight="0" simplePos="0">
            <wp:simplePos x="0" y="0"/>
            <wp:positionH relativeFrom="column">
              <wp:posOffset>-235780</wp:posOffset>
            </wp:positionH>
            <wp:positionV relativeFrom="paragraph">
              <wp:posOffset>114300</wp:posOffset>
            </wp:positionV>
            <wp:extent cx="856297" cy="934937"/>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56297" cy="934937"/>
                    </a:xfrm>
                    <a:prstGeom prst="rect"/>
                    <a:ln/>
                  </pic:spPr>
                </pic:pic>
              </a:graphicData>
            </a:graphic>
          </wp:anchor>
        </w:drawing>
      </w:r>
    </w:p>
    <w:p w:rsidR="00000000" w:rsidDel="00000000" w:rsidP="00000000" w:rsidRDefault="00000000" w:rsidRPr="00000000" w14:paraId="00000002">
      <w:pPr>
        <w:pStyle w:val="Title"/>
        <w:pageBreakBefore w:val="0"/>
        <w:rPr>
          <w:rFonts w:ascii="Architects Daughter" w:cs="Architects Daughter" w:eastAsia="Architects Daughter" w:hAnsi="Architects Daughter"/>
          <w:sz w:val="32"/>
          <w:szCs w:val="32"/>
          <w:u w:val="single"/>
        </w:rPr>
      </w:pPr>
      <w:r w:rsidDel="00000000" w:rsidR="00000000" w:rsidRPr="00000000">
        <w:rPr>
          <w:rFonts w:ascii="Architects Daughter" w:cs="Architects Daughter" w:eastAsia="Architects Daughter" w:hAnsi="Architects Daughter"/>
          <w:sz w:val="36"/>
          <w:szCs w:val="36"/>
          <w:u w:val="single"/>
          <w:rtl w:val="0"/>
        </w:rPr>
        <w:t xml:space="preserve">Mr. Cole Held</w:t>
      </w:r>
      <w:r w:rsidDel="00000000" w:rsidR="00000000" w:rsidRPr="00000000">
        <w:rPr>
          <w:rFonts w:ascii="Architects Daughter" w:cs="Architects Daughter" w:eastAsia="Architects Daughter" w:hAnsi="Architects Daughter"/>
          <w:sz w:val="32"/>
          <w:szCs w:val="32"/>
          <w:rtl w:val="0"/>
        </w:rPr>
        <w:t xml:space="preserve">  </w:t>
      </w:r>
      <w:r w:rsidDel="00000000" w:rsidR="00000000" w:rsidRPr="00000000">
        <w:rPr>
          <w:rFonts w:ascii="Architects Daughter" w:cs="Architects Daughter" w:eastAsia="Architects Daughter" w:hAnsi="Architects Daughter"/>
          <w:i w:val="1"/>
          <w:sz w:val="24"/>
          <w:szCs w:val="24"/>
          <w:u w:val="single"/>
          <w:rtl w:val="0"/>
        </w:rPr>
        <w:t xml:space="preserve">Room A102</w:t>
      </w:r>
      <w:r w:rsidDel="00000000" w:rsidR="00000000" w:rsidRPr="00000000">
        <w:rPr>
          <w:rFonts w:ascii="Architects Daughter" w:cs="Architects Daughter" w:eastAsia="Architects Daughter" w:hAnsi="Architects Daughter"/>
          <w:sz w:val="32"/>
          <w:szCs w:val="32"/>
          <w:u w:val="single"/>
          <w:rtl w:val="0"/>
        </w:rPr>
        <w:t xml:space="preserve"> </w:t>
      </w:r>
    </w:p>
    <w:p w:rsidR="00000000" w:rsidDel="00000000" w:rsidP="00000000" w:rsidRDefault="00000000" w:rsidRPr="00000000" w14:paraId="00000003">
      <w:pPr>
        <w:pStyle w:val="Title"/>
        <w:pageBreakBefore w:val="0"/>
        <w:rPr/>
      </w:pPr>
      <w:r w:rsidDel="00000000" w:rsidR="00000000" w:rsidRPr="00000000">
        <w:rPr>
          <w:i w:val="1"/>
          <w:sz w:val="22"/>
          <w:szCs w:val="22"/>
          <w:rtl w:val="0"/>
        </w:rPr>
        <w:t xml:space="preserve">If you have any questions, please contact me via e</w:t>
      </w:r>
      <w:r w:rsidDel="00000000" w:rsidR="00000000" w:rsidRPr="00000000">
        <w:rPr>
          <w:b w:val="1"/>
          <w:i w:val="1"/>
          <w:sz w:val="22"/>
          <w:szCs w:val="22"/>
          <w:rtl w:val="0"/>
        </w:rPr>
        <w:t xml:space="preserve">-mail</w:t>
      </w:r>
      <w:r w:rsidDel="00000000" w:rsidR="00000000" w:rsidRPr="00000000">
        <w:rPr>
          <w:b w:val="1"/>
          <w:sz w:val="22"/>
          <w:szCs w:val="22"/>
          <w:rtl w:val="0"/>
        </w:rPr>
        <w:t xml:space="preserve">:</w:t>
      </w:r>
      <w:r w:rsidDel="00000000" w:rsidR="00000000" w:rsidRPr="00000000">
        <w:rPr>
          <w:sz w:val="22"/>
          <w:szCs w:val="22"/>
          <w:rtl w:val="0"/>
        </w:rPr>
        <w:t xml:space="preserve"> cheld@eriesd.org</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pageBreakBefore w:val="0"/>
        <w:jc w:val="center"/>
        <w:rPr>
          <w:b w:val="0"/>
          <w:i w:val="1"/>
          <w:sz w:val="30"/>
          <w:szCs w:val="30"/>
          <w:u w:val="none"/>
        </w:rPr>
      </w:pPr>
      <w:r w:rsidDel="00000000" w:rsidR="00000000" w:rsidRPr="00000000">
        <w:rPr>
          <w:b w:val="0"/>
          <w:i w:val="1"/>
          <w:sz w:val="28"/>
          <w:szCs w:val="28"/>
          <w:u w:val="none"/>
          <w:rtl w:val="0"/>
        </w:rPr>
        <w:t xml:space="preserve">       Erie High School Royals are RESPECTFUL, RESPONSIBLE, and RESILIENT.</w:t>
      </w:r>
      <w:r w:rsidDel="00000000" w:rsidR="00000000" w:rsidRPr="00000000">
        <w:rPr>
          <w:rtl w:val="0"/>
        </w:rPr>
      </w:r>
    </w:p>
    <w:p w:rsidR="00000000" w:rsidDel="00000000" w:rsidP="00000000" w:rsidRDefault="00000000" w:rsidRPr="00000000" w14:paraId="00000006">
      <w:pPr>
        <w:pageBreakBefore w:val="0"/>
        <w:rPr>
          <w:sz w:val="16"/>
          <w:szCs w:val="16"/>
        </w:rPr>
      </w:pPr>
      <w:r w:rsidDel="00000000" w:rsidR="00000000" w:rsidRPr="00000000">
        <w:rPr>
          <w:rtl w:val="0"/>
        </w:rPr>
      </w:r>
    </w:p>
    <w:tbl>
      <w:tblPr>
        <w:tblStyle w:val="Table1"/>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665"/>
        <w:gridCol w:w="1890"/>
        <w:gridCol w:w="2265"/>
        <w:gridCol w:w="2850"/>
        <w:tblGridChange w:id="0">
          <w:tblGrid>
            <w:gridCol w:w="1680"/>
            <w:gridCol w:w="1665"/>
            <w:gridCol w:w="1890"/>
            <w:gridCol w:w="2265"/>
            <w:gridCol w:w="2850"/>
          </w:tblGrid>
        </w:tblGridChange>
      </w:tblGrid>
      <w:tr>
        <w:trPr>
          <w:cantSplit w:val="0"/>
          <w:tblHeader w:val="0"/>
        </w:trPr>
        <w:tc>
          <w:tcPr>
            <w:gridSpan w:val="5"/>
            <w:tcBorders>
              <w:bottom w:color="000000" w:space="0" w:sz="4" w:val="single"/>
            </w:tcBorders>
            <w:shd w:fill="ff0000" w:val="clear"/>
          </w:tcPr>
          <w:p w:rsidR="00000000" w:rsidDel="00000000" w:rsidP="00000000" w:rsidRDefault="00000000" w:rsidRPr="00000000" w14:paraId="00000007">
            <w:pPr>
              <w:pageBreakBefore w:val="0"/>
              <w:tabs>
                <w:tab w:val="center" w:leader="none" w:pos="5202"/>
                <w:tab w:val="left" w:leader="none" w:pos="8290"/>
              </w:tabs>
              <w:rPr>
                <w:b w:val="1"/>
                <w:color w:val="ffffff"/>
                <w:sz w:val="26"/>
                <w:szCs w:val="26"/>
              </w:rPr>
            </w:pPr>
            <w:r w:rsidDel="00000000" w:rsidR="00000000" w:rsidRPr="00000000">
              <w:rPr>
                <w:b w:val="1"/>
                <w:sz w:val="26"/>
                <w:szCs w:val="26"/>
                <w:rtl w:val="0"/>
              </w:rPr>
              <w:tab/>
            </w:r>
            <w:r w:rsidDel="00000000" w:rsidR="00000000" w:rsidRPr="00000000">
              <w:rPr>
                <w:b w:val="1"/>
                <w:color w:val="ffffff"/>
                <w:sz w:val="26"/>
                <w:szCs w:val="26"/>
                <w:rtl w:val="0"/>
              </w:rPr>
              <w:t xml:space="preserve">DAILY Class Materials</w:t>
              <w:tab/>
            </w:r>
          </w:p>
        </w:tc>
      </w:tr>
      <w:tr>
        <w:trPr>
          <w:cantSplit w:val="0"/>
          <w:trHeight w:val="260" w:hRule="atLeast"/>
          <w:tblHeader w:val="0"/>
        </w:trPr>
        <w:tc>
          <w:tcPr>
            <w:gridSpan w:val="2"/>
            <w:shd w:fill="cccccc" w:val="clear"/>
            <w:vAlign w:val="center"/>
          </w:tcPr>
          <w:p w:rsidR="00000000" w:rsidDel="00000000" w:rsidP="00000000" w:rsidRDefault="00000000" w:rsidRPr="00000000" w14:paraId="0000000C">
            <w:pPr>
              <w:pageBreakBefore w:val="0"/>
              <w:jc w:val="center"/>
              <w:rPr/>
            </w:pPr>
            <w:r w:rsidDel="00000000" w:rsidR="00000000" w:rsidRPr="00000000">
              <w:rPr>
                <w:rtl w:val="0"/>
              </w:rPr>
              <w:t xml:space="preserve">Folder containing warm-ups and module pages</w:t>
            </w:r>
          </w:p>
        </w:tc>
        <w:tc>
          <w:tcPr>
            <w:shd w:fill="cccccc" w:val="clear"/>
            <w:vAlign w:val="center"/>
          </w:tcPr>
          <w:p w:rsidR="00000000" w:rsidDel="00000000" w:rsidP="00000000" w:rsidRDefault="00000000" w:rsidRPr="00000000" w14:paraId="0000000E">
            <w:pPr>
              <w:pageBreakBefore w:val="0"/>
              <w:jc w:val="center"/>
              <w:rPr>
                <w:b w:val="1"/>
                <w:sz w:val="26"/>
                <w:szCs w:val="26"/>
                <w:u w:val="single"/>
              </w:rPr>
            </w:pPr>
            <w:r w:rsidDel="00000000" w:rsidR="00000000" w:rsidRPr="00000000">
              <w:rPr>
                <w:rtl w:val="0"/>
              </w:rPr>
              <w:t xml:space="preserve">Pencil/pen</w:t>
            </w:r>
            <w:r w:rsidDel="00000000" w:rsidR="00000000" w:rsidRPr="00000000">
              <w:rPr>
                <w:rtl w:val="0"/>
              </w:rPr>
            </w:r>
          </w:p>
        </w:tc>
        <w:tc>
          <w:tcPr>
            <w:shd w:fill="cccccc" w:val="clear"/>
            <w:vAlign w:val="center"/>
          </w:tcPr>
          <w:p w:rsidR="00000000" w:rsidDel="00000000" w:rsidP="00000000" w:rsidRDefault="00000000" w:rsidRPr="00000000" w14:paraId="0000000F">
            <w:pPr>
              <w:pageBreakBefore w:val="0"/>
              <w:jc w:val="center"/>
              <w:rPr/>
            </w:pPr>
            <w:r w:rsidDel="00000000" w:rsidR="00000000" w:rsidRPr="00000000">
              <w:rPr>
                <w:rtl w:val="0"/>
              </w:rPr>
              <w:t xml:space="preserve">Lined Paper</w:t>
            </w:r>
          </w:p>
        </w:tc>
        <w:tc>
          <w:tcPr>
            <w:shd w:fill="cccccc" w:val="clear"/>
            <w:vAlign w:val="center"/>
          </w:tcPr>
          <w:p w:rsidR="00000000" w:rsidDel="00000000" w:rsidP="00000000" w:rsidRDefault="00000000" w:rsidRPr="00000000" w14:paraId="00000010">
            <w:pPr>
              <w:pageBreakBefore w:val="0"/>
              <w:jc w:val="center"/>
              <w:rPr>
                <w:sz w:val="26"/>
                <w:szCs w:val="26"/>
              </w:rPr>
            </w:pPr>
            <w:r w:rsidDel="00000000" w:rsidR="00000000" w:rsidRPr="00000000">
              <w:rPr>
                <w:sz w:val="26"/>
                <w:szCs w:val="26"/>
                <w:rtl w:val="0"/>
              </w:rPr>
              <w:t xml:space="preserve">Chromebook / Calculator</w:t>
            </w:r>
          </w:p>
        </w:tc>
      </w:tr>
      <w:tr>
        <w:trPr>
          <w:cantSplit w:val="0"/>
          <w:tblHeader w:val="0"/>
        </w:trPr>
        <w:tc>
          <w:tcPr>
            <w:gridSpan w:val="5"/>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pageBreakBefore w:val="0"/>
        <w:rPr>
          <w:b w:val="1"/>
          <w:sz w:val="16"/>
          <w:szCs w:val="16"/>
          <w:u w:val="single"/>
        </w:rPr>
      </w:pPr>
      <w:r w:rsidDel="00000000" w:rsidR="00000000" w:rsidRPr="00000000">
        <w:rPr>
          <w:rtl w:val="0"/>
        </w:rPr>
      </w:r>
    </w:p>
    <w:p w:rsidR="00000000" w:rsidDel="00000000" w:rsidP="00000000" w:rsidRDefault="00000000" w:rsidRPr="00000000" w14:paraId="00000017">
      <w:pPr>
        <w:pageBreakBefore w:val="0"/>
        <w:rPr>
          <w:b w:val="1"/>
          <w:sz w:val="8"/>
          <w:szCs w:val="8"/>
          <w:u w:val="single"/>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b w:val="1"/>
          <w:sz w:val="28"/>
          <w:szCs w:val="28"/>
          <w:u w:val="single"/>
          <w:rtl w:val="0"/>
        </w:rPr>
        <w:t xml:space="preserve">Course</w:t>
      </w:r>
      <w:r w:rsidDel="00000000" w:rsidR="00000000" w:rsidRPr="00000000">
        <w:rPr>
          <w:b w:val="1"/>
          <w:sz w:val="28"/>
          <w:szCs w:val="28"/>
          <w:rtl w:val="0"/>
        </w:rPr>
        <w:t xml:space="preserve"> </w:t>
      </w:r>
      <w:r w:rsidDel="00000000" w:rsidR="00000000" w:rsidRPr="00000000">
        <w:rPr>
          <w:rtl w:val="0"/>
        </w:rPr>
        <w:t xml:space="preserve">Basic Math Skills: Review of fundamental arithmetic operations (addition, subtraction, multiplication, division) and their application to financial calculations.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Personal Budgeting: Creating and managing budgets to track income, expenses, and savings.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Banking: Understanding different types of bank accounts, interest rates, and financial transactions.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Loans and Credit: Exploring various types of loans (e.g., mortgages, car loans), credit scores, and interest rates.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Investments: Introduction to investing concepts, including stocks, bonds, and savings accounts.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Taxes: Understanding basic tax principles, filing requirements, and tax deductions.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Shopping and Consumerism: Evaluating prices, discounts, and sales to make informed purchasing decisions.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Insurance: Exploring different types of insurance (e.g., health, auto, homeowners) and their costs.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rtl w:val="0"/>
        </w:rPr>
        <w:t xml:space="preserve">Financial Planning: Developing long-term financial goals, such as retirement planning and education savings.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sz w:val="28"/>
          <w:szCs w:val="28"/>
          <w:u w:val="single"/>
        </w:rPr>
      </w:pPr>
      <w:r w:rsidDel="00000000" w:rsidR="00000000" w:rsidRPr="00000000">
        <w:rPr>
          <w:b w:val="1"/>
          <w:sz w:val="28"/>
          <w:szCs w:val="28"/>
          <w:u w:val="single"/>
          <w:rtl w:val="0"/>
        </w:rPr>
        <w:t xml:space="preserve">Cheating and Plagiarism Policy</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Copying of other students’ work on assignments or any other assessments; the use of AI (artificial intelligence) or other software to generate answers; or any other forms of cheating or plagiarism shall result in an immediate zero (0) for the assignment and may result in the student being referred for further disciplinary action.</w:t>
      </w:r>
      <w:r w:rsidDel="00000000" w:rsidR="00000000" w:rsidRPr="00000000">
        <w:rPr>
          <w:rtl w:val="0"/>
        </w:rPr>
      </w:r>
    </w:p>
    <w:p w:rsidR="00000000" w:rsidDel="00000000" w:rsidP="00000000" w:rsidRDefault="00000000" w:rsidRPr="00000000" w14:paraId="00000023">
      <w:pPr>
        <w:pageBreakBefore w:val="0"/>
        <w:rPr>
          <w:sz w:val="8"/>
          <w:szCs w:val="8"/>
        </w:rPr>
      </w:pPr>
      <w:r w:rsidDel="00000000" w:rsidR="00000000" w:rsidRPr="00000000">
        <w:rPr>
          <w:rtl w:val="0"/>
        </w:rPr>
      </w:r>
    </w:p>
    <w:p w:rsidR="00000000" w:rsidDel="00000000" w:rsidP="00000000" w:rsidRDefault="00000000" w:rsidRPr="00000000" w14:paraId="00000024">
      <w:pPr>
        <w:pageBreakBefore w:val="0"/>
        <w:rPr>
          <w:b w:val="1"/>
          <w:sz w:val="28"/>
          <w:szCs w:val="28"/>
          <w:u w:val="single"/>
        </w:rPr>
      </w:pPr>
      <w:r w:rsidDel="00000000" w:rsidR="00000000" w:rsidRPr="00000000">
        <w:rPr>
          <w:b w:val="1"/>
          <w:sz w:val="28"/>
          <w:szCs w:val="28"/>
          <w:u w:val="single"/>
          <w:rtl w:val="0"/>
        </w:rPr>
        <w:t xml:space="preserve">Class Rules</w:t>
      </w:r>
    </w:p>
    <w:p w:rsidR="00000000" w:rsidDel="00000000" w:rsidP="00000000" w:rsidRDefault="00000000" w:rsidRPr="00000000" w14:paraId="00000025">
      <w:pPr>
        <w:pageBreakBefore w:val="0"/>
        <w:rPr/>
      </w:pPr>
      <w:r w:rsidDel="00000000" w:rsidR="00000000" w:rsidRPr="00000000">
        <w:rPr>
          <w:rtl w:val="0"/>
        </w:rPr>
        <w:t xml:space="preserve">Students are expected to follow the class rules which include:</w:t>
      </w:r>
    </w:p>
    <w:p w:rsidR="00000000" w:rsidDel="00000000" w:rsidP="00000000" w:rsidRDefault="00000000" w:rsidRPr="00000000" w14:paraId="00000026">
      <w:pPr>
        <w:pageBreakBefore w:val="0"/>
        <w:numPr>
          <w:ilvl w:val="0"/>
          <w:numId w:val="2"/>
        </w:numPr>
        <w:ind w:left="720" w:hanging="360"/>
        <w:rPr/>
      </w:pPr>
      <w:r w:rsidDel="00000000" w:rsidR="00000000" w:rsidRPr="00000000">
        <w:rPr>
          <w:i w:val="1"/>
          <w:rtl w:val="0"/>
        </w:rPr>
        <w:t xml:space="preserve">Rule #1: </w:t>
      </w:r>
      <w:r w:rsidDel="00000000" w:rsidR="00000000" w:rsidRPr="00000000">
        <w:rPr>
          <w:rtl w:val="0"/>
        </w:rPr>
        <w:t xml:space="preserve"> Be Respectful</w:t>
      </w:r>
    </w:p>
    <w:p w:rsidR="00000000" w:rsidDel="00000000" w:rsidP="00000000" w:rsidRDefault="00000000" w:rsidRPr="00000000" w14:paraId="00000027">
      <w:pPr>
        <w:pageBreakBefore w:val="0"/>
        <w:numPr>
          <w:ilvl w:val="0"/>
          <w:numId w:val="2"/>
        </w:numPr>
        <w:ind w:left="720" w:hanging="360"/>
        <w:rPr/>
      </w:pPr>
      <w:r w:rsidDel="00000000" w:rsidR="00000000" w:rsidRPr="00000000">
        <w:rPr>
          <w:i w:val="1"/>
          <w:rtl w:val="0"/>
        </w:rPr>
        <w:t xml:space="preserve">Rule #2:</w:t>
      </w:r>
      <w:r w:rsidDel="00000000" w:rsidR="00000000" w:rsidRPr="00000000">
        <w:rPr>
          <w:rtl w:val="0"/>
        </w:rPr>
        <w:t xml:space="preserve">  Be Responsible</w:t>
      </w:r>
    </w:p>
    <w:p w:rsidR="00000000" w:rsidDel="00000000" w:rsidP="00000000" w:rsidRDefault="00000000" w:rsidRPr="00000000" w14:paraId="00000028">
      <w:pPr>
        <w:pageBreakBefore w:val="0"/>
        <w:numPr>
          <w:ilvl w:val="0"/>
          <w:numId w:val="2"/>
        </w:numPr>
        <w:ind w:left="720" w:hanging="360"/>
        <w:rPr/>
      </w:pPr>
      <w:r w:rsidDel="00000000" w:rsidR="00000000" w:rsidRPr="00000000">
        <w:rPr>
          <w:i w:val="1"/>
          <w:rtl w:val="0"/>
        </w:rPr>
        <w:t xml:space="preserve">Rule #3:</w:t>
      </w:r>
      <w:r w:rsidDel="00000000" w:rsidR="00000000" w:rsidRPr="00000000">
        <w:rPr>
          <w:rtl w:val="0"/>
        </w:rPr>
        <w:t xml:space="preserve">  Be Resilient </w:t>
      </w:r>
    </w:p>
    <w:p w:rsidR="00000000" w:rsidDel="00000000" w:rsidP="00000000" w:rsidRDefault="00000000" w:rsidRPr="00000000" w14:paraId="00000029">
      <w:pPr>
        <w:pageBreakBefore w:val="0"/>
        <w:ind w:left="0" w:firstLine="0"/>
        <w:rPr/>
      </w:pPr>
      <w:r w:rsidDel="00000000" w:rsidR="00000000" w:rsidRPr="00000000">
        <w:rPr>
          <w:rtl w:val="0"/>
        </w:rPr>
        <w:t xml:space="preserve">Consequences for breaking rules will include: verbal warnings, contact with home, after-school detention, and/or referral to administration.</w:t>
      </w:r>
    </w:p>
    <w:p w:rsidR="00000000" w:rsidDel="00000000" w:rsidP="00000000" w:rsidRDefault="00000000" w:rsidRPr="00000000" w14:paraId="0000002A">
      <w:pPr>
        <w:jc w:val="center"/>
        <w:rPr>
          <w:b w:val="1"/>
          <w:i w:val="1"/>
          <w:u w:val="single"/>
        </w:rPr>
      </w:pPr>
      <w:r w:rsidDel="00000000" w:rsidR="00000000" w:rsidRPr="00000000">
        <w:rPr>
          <w:b w:val="1"/>
          <w:i w:val="1"/>
          <w:u w:val="single"/>
          <w:rtl w:val="0"/>
        </w:rPr>
        <w:t xml:space="preserve">The overarching goal of this class is to learn Algebra and to pass!!</w:t>
      </w:r>
    </w:p>
    <w:p w:rsidR="00000000" w:rsidDel="00000000" w:rsidP="00000000" w:rsidRDefault="00000000" w:rsidRPr="00000000" w14:paraId="0000002B">
      <w:pPr>
        <w:pageBreakBefore w:val="0"/>
        <w:rPr>
          <w:sz w:val="18"/>
          <w:szCs w:val="18"/>
        </w:rPr>
      </w:pPr>
      <w:r w:rsidDel="00000000" w:rsidR="00000000" w:rsidRPr="00000000">
        <w:rPr>
          <w:rtl w:val="0"/>
        </w:rPr>
      </w:r>
    </w:p>
    <w:p w:rsidR="00000000" w:rsidDel="00000000" w:rsidP="00000000" w:rsidRDefault="00000000" w:rsidRPr="00000000" w14:paraId="0000002C">
      <w:pPr>
        <w:pageBreakBefore w:val="0"/>
        <w:rPr>
          <w:sz w:val="8"/>
          <w:szCs w:val="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171450</wp:posOffset>
            </wp:positionV>
            <wp:extent cx="1728503" cy="126396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8503" cy="1263968"/>
                    </a:xfrm>
                    <a:prstGeom prst="rect"/>
                    <a:ln/>
                  </pic:spPr>
                </pic:pic>
              </a:graphicData>
            </a:graphic>
          </wp:anchor>
        </w:drawing>
      </w:r>
    </w:p>
    <w:p w:rsidR="00000000" w:rsidDel="00000000" w:rsidP="00000000" w:rsidRDefault="00000000" w:rsidRPr="00000000" w14:paraId="0000002D">
      <w:pPr>
        <w:pageBreakBefore w:val="0"/>
        <w:rPr>
          <w:sz w:val="8"/>
          <w:szCs w:val="8"/>
        </w:rPr>
      </w:pPr>
      <w:r w:rsidDel="00000000" w:rsidR="00000000" w:rsidRPr="00000000">
        <w:rPr>
          <w:rtl w:val="0"/>
        </w:rPr>
      </w:r>
    </w:p>
    <w:p w:rsidR="00000000" w:rsidDel="00000000" w:rsidP="00000000" w:rsidRDefault="00000000" w:rsidRPr="00000000" w14:paraId="0000002E">
      <w:pPr>
        <w:pageBreakBefore w:val="0"/>
        <w:rPr>
          <w:sz w:val="8"/>
          <w:szCs w:val="8"/>
        </w:rPr>
      </w:pPr>
      <w:r w:rsidDel="00000000" w:rsidR="00000000" w:rsidRPr="00000000">
        <w:rPr>
          <w:rtl w:val="0"/>
        </w:rPr>
      </w:r>
    </w:p>
    <w:p w:rsidR="00000000" w:rsidDel="00000000" w:rsidP="00000000" w:rsidRDefault="00000000" w:rsidRPr="00000000" w14:paraId="0000002F">
      <w:pPr>
        <w:pageBreakBefore w:val="0"/>
        <w:rPr>
          <w:sz w:val="8"/>
          <w:szCs w:val="8"/>
        </w:rPr>
      </w:pPr>
      <w:r w:rsidDel="00000000" w:rsidR="00000000" w:rsidRPr="00000000">
        <w:rPr>
          <w:rtl w:val="0"/>
        </w:rPr>
      </w:r>
    </w:p>
    <w:p w:rsidR="00000000" w:rsidDel="00000000" w:rsidP="00000000" w:rsidRDefault="00000000" w:rsidRPr="00000000" w14:paraId="00000030">
      <w:pPr>
        <w:pageBreakBefore w:val="0"/>
        <w:rPr>
          <w:sz w:val="8"/>
          <w:szCs w:val="8"/>
        </w:rPr>
      </w:pPr>
      <w:r w:rsidDel="00000000" w:rsidR="00000000" w:rsidRPr="00000000">
        <w:rPr>
          <w:rtl w:val="0"/>
        </w:rPr>
      </w:r>
    </w:p>
    <w:p w:rsidR="00000000" w:rsidDel="00000000" w:rsidP="00000000" w:rsidRDefault="00000000" w:rsidRPr="00000000" w14:paraId="00000031">
      <w:pPr>
        <w:pageBreakBefore w:val="0"/>
        <w:rPr>
          <w:b w:val="1"/>
          <w:sz w:val="28"/>
          <w:szCs w:val="28"/>
          <w:u w:val="single"/>
        </w:rPr>
      </w:pPr>
      <w:r w:rsidDel="00000000" w:rsidR="00000000" w:rsidRPr="00000000">
        <w:rPr>
          <w:b w:val="1"/>
          <w:sz w:val="28"/>
          <w:szCs w:val="28"/>
          <w:u w:val="single"/>
          <w:rtl w:val="0"/>
        </w:rPr>
        <w:t xml:space="preserve">Cell Phone Policy</w:t>
      </w:r>
    </w:p>
    <w:p w:rsidR="00000000" w:rsidDel="00000000" w:rsidP="00000000" w:rsidRDefault="00000000" w:rsidRPr="00000000" w14:paraId="00000032">
      <w:pPr>
        <w:pageBreakBefore w:val="0"/>
        <w:rPr/>
      </w:pPr>
      <w:r w:rsidDel="00000000" w:rsidR="00000000" w:rsidRPr="00000000">
        <w:rPr>
          <w:rtl w:val="0"/>
        </w:rPr>
        <w:t xml:space="preserve">Personal Electronic Communication Devices </w:t>
      </w:r>
      <w:r w:rsidDel="00000000" w:rsidR="00000000" w:rsidRPr="00000000">
        <w:rPr>
          <w:u w:val="single"/>
          <w:rtl w:val="0"/>
        </w:rPr>
        <w:t xml:space="preserve">must be turned off upon entering any instructional area and remain off </w:t>
      </w:r>
      <w:r w:rsidDel="00000000" w:rsidR="00000000" w:rsidRPr="00000000">
        <w:rPr>
          <w:rtl w:val="0"/>
        </w:rPr>
        <w:t xml:space="preserve">until the student leaves the instructional area.  </w:t>
      </w:r>
    </w:p>
    <w:p w:rsidR="00000000" w:rsidDel="00000000" w:rsidP="00000000" w:rsidRDefault="00000000" w:rsidRPr="00000000" w14:paraId="00000033">
      <w:pPr>
        <w:pageBreakBefore w:val="0"/>
        <w:rPr/>
      </w:pPr>
      <w:r w:rsidDel="00000000" w:rsidR="00000000" w:rsidRPr="00000000">
        <w:rPr>
          <w:rtl w:val="0"/>
        </w:rPr>
        <w:t xml:space="preserve">First violation:  Verbal warning</w:t>
      </w:r>
    </w:p>
    <w:p w:rsidR="00000000" w:rsidDel="00000000" w:rsidP="00000000" w:rsidRDefault="00000000" w:rsidRPr="00000000" w14:paraId="00000034">
      <w:pPr>
        <w:pageBreakBefore w:val="0"/>
        <w:rPr/>
      </w:pPr>
      <w:r w:rsidDel="00000000" w:rsidR="00000000" w:rsidRPr="00000000">
        <w:rPr>
          <w:rtl w:val="0"/>
        </w:rPr>
        <w:t xml:space="preserve">Second violation:  Verbal warning</w:t>
      </w:r>
    </w:p>
    <w:p w:rsidR="00000000" w:rsidDel="00000000" w:rsidP="00000000" w:rsidRDefault="00000000" w:rsidRPr="00000000" w14:paraId="00000035">
      <w:pPr>
        <w:pageBreakBefore w:val="0"/>
        <w:rPr/>
      </w:pPr>
      <w:r w:rsidDel="00000000" w:rsidR="00000000" w:rsidRPr="00000000">
        <w:rPr>
          <w:rtl w:val="0"/>
        </w:rPr>
        <w:t xml:space="preserve">Third violation:  </w:t>
      </w:r>
      <w:r w:rsidDel="00000000" w:rsidR="00000000" w:rsidRPr="00000000">
        <w:rPr>
          <w:u w:val="single"/>
          <w:rtl w:val="0"/>
        </w:rPr>
        <w:t xml:space="preserve">Administration will be called to confiscate</w:t>
      </w:r>
      <w:r w:rsidDel="00000000" w:rsidR="00000000" w:rsidRPr="00000000">
        <w:rPr>
          <w:rtl w:val="0"/>
        </w:rPr>
        <w:t xml:space="preserve"> as outlined in the EHS Student Handbook (see pages 40-43).  Your cell phone will then be kept in the office until the end of the school day.</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Style w:val="Heading1"/>
        <w:jc w:val="center"/>
        <w:rPr>
          <w:sz w:val="28"/>
          <w:szCs w:val="28"/>
        </w:rPr>
      </w:pPr>
      <w:bookmarkStart w:colFirst="0" w:colLast="0" w:name="_6747ds4oy8po" w:id="0"/>
      <w:bookmarkEnd w:id="0"/>
      <w:r w:rsidDel="00000000" w:rsidR="00000000" w:rsidRPr="00000000">
        <w:rPr>
          <w:sz w:val="28"/>
          <w:szCs w:val="28"/>
          <w:rtl w:val="0"/>
        </w:rPr>
        <w:t xml:space="preserve">***Extra help is available each Monday after school***</w:t>
      </w:r>
    </w:p>
    <w:p w:rsidR="00000000" w:rsidDel="00000000" w:rsidP="00000000" w:rsidRDefault="00000000" w:rsidRPr="00000000" w14:paraId="0000003A">
      <w:pPr>
        <w:rPr>
          <w:i w:val="1"/>
          <w:sz w:val="18"/>
          <w:szCs w:val="18"/>
        </w:rPr>
      </w:pPr>
      <w:r w:rsidDel="00000000" w:rsidR="00000000" w:rsidRPr="00000000">
        <w:rPr>
          <w:rtl w:val="0"/>
        </w:rPr>
      </w:r>
    </w:p>
    <w:tbl>
      <w:tblPr>
        <w:tblStyle w:val="Table2"/>
        <w:tblW w:w="1093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610"/>
        <w:gridCol w:w="345"/>
        <w:gridCol w:w="3015"/>
        <w:gridCol w:w="3375"/>
        <w:tblGridChange w:id="0">
          <w:tblGrid>
            <w:gridCol w:w="1590"/>
            <w:gridCol w:w="2610"/>
            <w:gridCol w:w="345"/>
            <w:gridCol w:w="3015"/>
            <w:gridCol w:w="3375"/>
          </w:tblGrid>
        </w:tblGridChange>
      </w:tblGrid>
      <w:tr>
        <w:trPr>
          <w:cantSplit w:val="0"/>
          <w:trHeight w:val="315" w:hRule="atLeast"/>
          <w:tblHeader w:val="0"/>
        </w:trPr>
        <w:tc>
          <w:tcPr>
            <w:gridSpan w:val="5"/>
            <w:tcBorders>
              <w:top w:color="000000" w:space="0" w:sz="24" w:val="single"/>
              <w:left w:color="000000" w:space="0" w:sz="24" w:val="single"/>
              <w:bottom w:color="000000" w:space="0" w:sz="24" w:val="single"/>
            </w:tcBorders>
            <w:shd w:fill="ff0000" w:val="clear"/>
          </w:tcPr>
          <w:p w:rsidR="00000000" w:rsidDel="00000000" w:rsidP="00000000" w:rsidRDefault="00000000" w:rsidRPr="00000000" w14:paraId="0000003B">
            <w:pPr>
              <w:tabs>
                <w:tab w:val="left" w:leader="none" w:pos="4308"/>
                <w:tab w:val="center" w:leader="none" w:pos="5256"/>
              </w:tabs>
              <w:ind w:left="-90" w:right="-120" w:firstLine="0"/>
              <w:rPr>
                <w:b w:val="1"/>
                <w:color w:val="ffffff"/>
                <w:sz w:val="28"/>
                <w:szCs w:val="28"/>
              </w:rPr>
            </w:pPr>
            <w:r w:rsidDel="00000000" w:rsidR="00000000" w:rsidRPr="00000000">
              <w:rPr>
                <w:b w:val="1"/>
                <w:rtl w:val="0"/>
              </w:rPr>
              <w:tab/>
              <w:tab/>
            </w:r>
            <w:r w:rsidDel="00000000" w:rsidR="00000000" w:rsidRPr="00000000">
              <w:rPr>
                <w:b w:val="1"/>
                <w:color w:val="ffffff"/>
                <w:sz w:val="28"/>
                <w:szCs w:val="28"/>
                <w:rtl w:val="0"/>
              </w:rPr>
              <w:t xml:space="preserve">COURSE GRADE</w:t>
            </w:r>
          </w:p>
        </w:tc>
      </w:tr>
      <w:tr>
        <w:trPr>
          <w:cantSplit w:val="0"/>
          <w:trHeight w:val="240" w:hRule="atLeast"/>
          <w:tblHeader w:val="0"/>
        </w:trPr>
        <w:tc>
          <w:tcPr>
            <w:tcBorders>
              <w:top w:color="000000" w:space="0" w:sz="24" w:val="single"/>
              <w:left w:color="000000" w:space="0" w:sz="24" w:val="single"/>
              <w:bottom w:color="000000" w:space="0" w:sz="24" w:val="single"/>
            </w:tcBorders>
            <w:shd w:fill="000000" w:val="clear"/>
            <w:vAlign w:val="center"/>
          </w:tcPr>
          <w:p w:rsidR="00000000" w:rsidDel="00000000" w:rsidP="00000000" w:rsidRDefault="00000000" w:rsidRPr="00000000" w14:paraId="00000040">
            <w:pPr>
              <w:jc w:val="center"/>
              <w:rPr>
                <w:b w:val="1"/>
              </w:rPr>
            </w:pPr>
            <w:r w:rsidDel="00000000" w:rsidR="00000000" w:rsidRPr="00000000">
              <w:rPr>
                <w:rtl w:val="0"/>
              </w:rPr>
            </w:r>
          </w:p>
        </w:tc>
        <w:tc>
          <w:tcPr>
            <w:gridSpan w:val="2"/>
            <w:tcBorders>
              <w:top w:color="000000" w:space="0" w:sz="24" w:val="single"/>
              <w:bottom w:color="000000" w:space="0" w:sz="24" w:val="single"/>
            </w:tcBorders>
            <w:shd w:fill="ffe599" w:val="clear"/>
            <w:vAlign w:val="center"/>
          </w:tcPr>
          <w:p w:rsidR="00000000" w:rsidDel="00000000" w:rsidP="00000000" w:rsidRDefault="00000000" w:rsidRPr="00000000" w14:paraId="00000041">
            <w:pPr>
              <w:jc w:val="center"/>
              <w:rPr>
                <w:b w:val="1"/>
              </w:rPr>
            </w:pPr>
            <w:r w:rsidDel="00000000" w:rsidR="00000000" w:rsidRPr="00000000">
              <w:rPr>
                <w:b w:val="1"/>
                <w:rtl w:val="0"/>
              </w:rPr>
              <w:t xml:space="preserve">Tests / Quizzes</w:t>
            </w:r>
          </w:p>
        </w:tc>
        <w:tc>
          <w:tcPr>
            <w:tcBorders>
              <w:top w:color="000000" w:space="0" w:sz="24" w:val="single"/>
              <w:bottom w:color="000000" w:space="0" w:sz="24" w:val="single"/>
            </w:tcBorders>
            <w:shd w:fill="ffe599" w:val="cle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DO NOW/Participation</w:t>
            </w:r>
          </w:p>
        </w:tc>
        <w:tc>
          <w:tcPr>
            <w:tcBorders>
              <w:top w:color="000000" w:space="0" w:sz="24" w:val="single"/>
              <w:left w:color="000000" w:space="0" w:sz="24" w:val="single"/>
              <w:bottom w:color="000000" w:space="0" w:sz="24" w:val="single"/>
            </w:tcBorders>
            <w:shd w:fill="cccccc" w:val="clear"/>
            <w:vAlign w:val="center"/>
          </w:tcPr>
          <w:p w:rsidR="00000000" w:rsidDel="00000000" w:rsidP="00000000" w:rsidRDefault="00000000" w:rsidRPr="00000000" w14:paraId="00000044">
            <w:pPr>
              <w:jc w:val="center"/>
              <w:rPr>
                <w:b w:val="1"/>
              </w:rPr>
            </w:pPr>
            <w:r w:rsidDel="00000000" w:rsidR="00000000" w:rsidRPr="00000000">
              <w:rPr>
                <w:b w:val="1"/>
                <w:rtl w:val="0"/>
              </w:rPr>
              <w:t xml:space="preserve">Classwork/Projects</w:t>
            </w:r>
          </w:p>
        </w:tc>
      </w:tr>
      <w:tr>
        <w:trPr>
          <w:cantSplit w:val="0"/>
          <w:trHeight w:val="300" w:hRule="atLeast"/>
          <w:tblHeader w:val="0"/>
        </w:trPr>
        <w:tc>
          <w:tcPr>
            <w:tcBorders>
              <w:top w:color="000000" w:space="0" w:sz="24" w:val="single"/>
              <w:left w:color="000000" w:space="0" w:sz="24" w:val="single"/>
              <w:bottom w:color="000000" w:space="0" w:sz="24" w:val="single"/>
            </w:tcBorders>
            <w:shd w:fill="00ff00" w:val="clear"/>
            <w:vAlign w:val="center"/>
          </w:tcPr>
          <w:p w:rsidR="00000000" w:rsidDel="00000000" w:rsidP="00000000" w:rsidRDefault="00000000" w:rsidRPr="00000000" w14:paraId="00000045">
            <w:pPr>
              <w:jc w:val="center"/>
              <w:rPr>
                <w:sz w:val="26"/>
                <w:szCs w:val="26"/>
              </w:rPr>
            </w:pPr>
            <w:r w:rsidDel="00000000" w:rsidR="00000000" w:rsidRPr="00000000">
              <w:rPr>
                <w:sz w:val="26"/>
                <w:szCs w:val="26"/>
                <w:rtl w:val="0"/>
              </w:rPr>
              <w:t xml:space="preserve">% of </w:t>
            </w:r>
          </w:p>
          <w:p w:rsidR="00000000" w:rsidDel="00000000" w:rsidP="00000000" w:rsidRDefault="00000000" w:rsidRPr="00000000" w14:paraId="00000046">
            <w:pPr>
              <w:jc w:val="center"/>
              <w:rPr>
                <w:sz w:val="28"/>
                <w:szCs w:val="28"/>
              </w:rPr>
            </w:pPr>
            <w:r w:rsidDel="00000000" w:rsidR="00000000" w:rsidRPr="00000000">
              <w:rPr>
                <w:sz w:val="26"/>
                <w:szCs w:val="26"/>
                <w:rtl w:val="0"/>
              </w:rPr>
              <w:t xml:space="preserve">Course Grade</w:t>
            </w:r>
            <w:r w:rsidDel="00000000" w:rsidR="00000000" w:rsidRPr="00000000">
              <w:rPr>
                <w:rtl w:val="0"/>
              </w:rPr>
            </w:r>
          </w:p>
        </w:tc>
        <w:tc>
          <w:tcPr>
            <w:gridSpan w:val="2"/>
            <w:tcBorders>
              <w:top w:color="000000" w:space="0" w:sz="24" w:val="single"/>
              <w:bottom w:color="000000" w:space="0" w:sz="24" w:val="single"/>
            </w:tcBorders>
            <w:shd w:fill="00ff00" w:val="clear"/>
            <w:vAlign w:val="center"/>
          </w:tcPr>
          <w:p w:rsidR="00000000" w:rsidDel="00000000" w:rsidP="00000000" w:rsidRDefault="00000000" w:rsidRPr="00000000" w14:paraId="00000047">
            <w:pPr>
              <w:jc w:val="center"/>
              <w:rPr>
                <w:sz w:val="30"/>
                <w:szCs w:val="30"/>
              </w:rPr>
            </w:pPr>
            <w:r w:rsidDel="00000000" w:rsidR="00000000" w:rsidRPr="00000000">
              <w:rPr>
                <w:sz w:val="30"/>
                <w:szCs w:val="30"/>
                <w:rtl w:val="0"/>
              </w:rPr>
              <w:t xml:space="preserve">20%</w:t>
            </w:r>
          </w:p>
        </w:tc>
        <w:tc>
          <w:tcPr>
            <w:tcBorders>
              <w:top w:color="000000" w:space="0" w:sz="24" w:val="single"/>
              <w:bottom w:color="000000" w:space="0" w:sz="24" w:val="single"/>
            </w:tcBorders>
            <w:shd w:fill="00ff00" w:val="clear"/>
            <w:vAlign w:val="center"/>
          </w:tcPr>
          <w:p w:rsidR="00000000" w:rsidDel="00000000" w:rsidP="00000000" w:rsidRDefault="00000000" w:rsidRPr="00000000" w14:paraId="00000049">
            <w:pPr>
              <w:jc w:val="center"/>
              <w:rPr>
                <w:sz w:val="30"/>
                <w:szCs w:val="30"/>
              </w:rPr>
            </w:pPr>
            <w:r w:rsidDel="00000000" w:rsidR="00000000" w:rsidRPr="00000000">
              <w:rPr>
                <w:sz w:val="30"/>
                <w:szCs w:val="30"/>
                <w:rtl w:val="0"/>
              </w:rPr>
              <w:t xml:space="preserve">20%</w:t>
            </w:r>
          </w:p>
        </w:tc>
        <w:tc>
          <w:tcPr>
            <w:tcBorders>
              <w:top w:color="000000" w:space="0" w:sz="24" w:val="single"/>
              <w:left w:color="000000" w:space="0" w:sz="24" w:val="single"/>
              <w:bottom w:color="000000" w:space="0" w:sz="24" w:val="single"/>
            </w:tcBorders>
            <w:shd w:fill="00ff00" w:val="clear"/>
            <w:vAlign w:val="center"/>
          </w:tcPr>
          <w:p w:rsidR="00000000" w:rsidDel="00000000" w:rsidP="00000000" w:rsidRDefault="00000000" w:rsidRPr="00000000" w14:paraId="0000004A">
            <w:pPr>
              <w:jc w:val="center"/>
              <w:rPr>
                <w:sz w:val="30"/>
                <w:szCs w:val="30"/>
              </w:rPr>
            </w:pPr>
            <w:r w:rsidDel="00000000" w:rsidR="00000000" w:rsidRPr="00000000">
              <w:rPr>
                <w:sz w:val="30"/>
                <w:szCs w:val="30"/>
                <w:rtl w:val="0"/>
              </w:rPr>
              <w:t xml:space="preserve">60%</w:t>
            </w:r>
          </w:p>
        </w:tc>
      </w:tr>
      <w:tr>
        <w:trPr>
          <w:cantSplit w:val="0"/>
          <w:trHeight w:val="2445" w:hRule="atLeast"/>
          <w:tblHeader w:val="0"/>
        </w:trPr>
        <w:tc>
          <w:tcPr>
            <w:tcBorders>
              <w:top w:color="000000" w:space="0" w:sz="24" w:val="single"/>
              <w:left w:color="000000" w:space="0" w:sz="24" w:val="single"/>
              <w:bottom w:color="000000" w:space="0" w:sz="8" w:val="single"/>
              <w:right w:color="000000" w:space="0" w:sz="8" w:val="single"/>
            </w:tcBorders>
            <w:vAlign w:val="center"/>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Retakes</w:t>
            </w:r>
          </w:p>
        </w:tc>
        <w:tc>
          <w:tcPr>
            <w:gridSpan w:val="2"/>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Tests are given at the end of each unit/module.  You may retake tests, provided the retake requirements are met.  </w:t>
            </w:r>
            <w:r w:rsidDel="00000000" w:rsidR="00000000" w:rsidRPr="00000000">
              <w:rPr>
                <w:sz w:val="20"/>
                <w:szCs w:val="20"/>
                <w:rtl w:val="0"/>
              </w:rPr>
              <w:t xml:space="preserve">In order to retake a test, the related assignments must be 100% complete and students must do test corrections and/or attend after school help. </w:t>
            </w:r>
          </w:p>
          <w:p w:rsidR="00000000" w:rsidDel="00000000" w:rsidP="00000000" w:rsidRDefault="00000000" w:rsidRPr="00000000" w14:paraId="0000004D">
            <w:pPr>
              <w:jc w:val="center"/>
              <w:rPr>
                <w:sz w:val="20"/>
                <w:szCs w:val="20"/>
              </w:rPr>
            </w:pPr>
            <w:r w:rsidDel="00000000" w:rsidR="00000000" w:rsidRPr="00000000">
              <w:rPr>
                <w:rtl w:val="0"/>
              </w:rPr>
            </w:r>
          </w:p>
          <w:p w:rsidR="00000000" w:rsidDel="00000000" w:rsidP="00000000" w:rsidRDefault="00000000" w:rsidRPr="00000000" w14:paraId="0000004E">
            <w:pPr>
              <w:jc w:val="center"/>
              <w:rPr>
                <w:rFonts w:ascii="Cambria" w:cs="Cambria" w:eastAsia="Cambria" w:hAnsi="Cambria"/>
                <w:sz w:val="20"/>
                <w:szCs w:val="20"/>
              </w:rPr>
            </w:pPr>
            <w:r w:rsidDel="00000000" w:rsidR="00000000" w:rsidRPr="00000000">
              <w:rPr>
                <w:sz w:val="20"/>
                <w:szCs w:val="20"/>
                <w:rtl w:val="0"/>
              </w:rPr>
              <w:t xml:space="preserve">Students must have retakes completed within the same quarter grading period as the test is given, provided they meet the retake requirements. </w:t>
            </w:r>
            <w:r w:rsidDel="00000000" w:rsidR="00000000" w:rsidRPr="00000000">
              <w:rPr>
                <w:rtl w:val="0"/>
              </w:rPr>
            </w:r>
          </w:p>
          <w:p w:rsidR="00000000" w:rsidDel="00000000" w:rsidP="00000000" w:rsidRDefault="00000000" w:rsidRPr="00000000" w14:paraId="0000004F">
            <w:pPr>
              <w:jc w:val="center"/>
              <w:rPr>
                <w:rFonts w:ascii="Cambria" w:cs="Cambria" w:eastAsia="Cambria" w:hAnsi="Cambria"/>
                <w:sz w:val="20"/>
                <w:szCs w:val="20"/>
              </w:rPr>
            </w:pPr>
            <w:r w:rsidDel="00000000" w:rsidR="00000000" w:rsidRPr="00000000">
              <w:rPr>
                <w:sz w:val="20"/>
                <w:szCs w:val="20"/>
                <w:rtl w:val="0"/>
              </w:rPr>
              <w:t xml:space="preserve">.</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Unable to retake, but opportunities will be presented to make up points.</w:t>
            </w:r>
          </w:p>
        </w:tc>
        <w:tc>
          <w:tcPr>
            <w:tcBorders>
              <w:top w:color="000000" w:space="0" w:sz="24" w:val="single"/>
              <w:left w:color="000000" w:space="0" w:sz="24" w:val="single"/>
            </w:tcBorders>
            <w:vAlign w:val="center"/>
          </w:tcPr>
          <w:p w:rsidR="00000000" w:rsidDel="00000000" w:rsidP="00000000" w:rsidRDefault="00000000" w:rsidRPr="00000000" w14:paraId="00000052">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will complete warm-ups and guided notes in a provided folder.  </w:t>
            </w:r>
          </w:p>
          <w:p w:rsidR="00000000" w:rsidDel="00000000" w:rsidP="00000000" w:rsidRDefault="00000000" w:rsidRPr="00000000" w14:paraId="00000053">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Classwork will include warm-ups, notes, participation, and group tasks or projects completed during class time.</w:t>
            </w:r>
          </w:p>
          <w:p w:rsidR="00000000" w:rsidDel="00000000" w:rsidP="00000000" w:rsidRDefault="00000000" w:rsidRPr="00000000" w14:paraId="00000054">
            <w:pPr>
              <w:jc w:val="center"/>
              <w:rPr>
                <w:rFonts w:ascii="Cambria" w:cs="Cambria" w:eastAsia="Cambria" w:hAnsi="Cambria"/>
                <w:sz w:val="20"/>
                <w:szCs w:val="20"/>
              </w:rPr>
            </w:pPr>
            <w:r w:rsidDel="00000000" w:rsidR="00000000" w:rsidRPr="00000000">
              <w:rPr>
                <w:rtl w:val="0"/>
              </w:rPr>
            </w:r>
          </w:p>
        </w:tc>
      </w:tr>
      <w:tr>
        <w:trPr>
          <w:cantSplit w:val="0"/>
          <w:trHeight w:val="1935" w:hRule="atLeast"/>
          <w:tblHeader w:val="0"/>
        </w:trPr>
        <w:tc>
          <w:tcPr>
            <w:tcBorders>
              <w:top w:color="000000" w:space="0" w:sz="8" w:val="single"/>
              <w:left w:color="000000" w:space="0" w:sz="24" w:val="single"/>
              <w:bottom w:color="000000" w:space="0" w:sz="24" w:val="single"/>
              <w:right w:color="000000" w:space="0" w:sz="8" w:val="single"/>
            </w:tcBorders>
            <w:vAlign w:val="center"/>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Absences</w:t>
            </w:r>
          </w:p>
        </w:tc>
        <w:tc>
          <w:tcPr>
            <w:gridSpan w:val="2"/>
            <w:tcBorders>
              <w:top w:color="000000" w:space="0" w:sz="8" w:val="single"/>
              <w:left w:color="000000" w:space="0" w:sz="8" w:val="single"/>
              <w:bottom w:color="000000" w:space="0" w:sz="24" w:val="single"/>
              <w:right w:color="000000" w:space="0" w:sz="8" w:val="single"/>
            </w:tcBorders>
            <w:vAlign w:val="cente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Students who are absent on the original test day </w:t>
            </w:r>
            <w:r w:rsidDel="00000000" w:rsidR="00000000" w:rsidRPr="00000000">
              <w:rPr>
                <w:b w:val="1"/>
                <w:sz w:val="20"/>
                <w:szCs w:val="20"/>
                <w:rtl w:val="0"/>
              </w:rPr>
              <w:t xml:space="preserve">WILL</w:t>
            </w:r>
            <w:r w:rsidDel="00000000" w:rsidR="00000000" w:rsidRPr="00000000">
              <w:rPr>
                <w:sz w:val="20"/>
                <w:szCs w:val="20"/>
                <w:rtl w:val="0"/>
              </w:rPr>
              <w:t xml:space="preserve"> take the test the day they return to school.  </w:t>
            </w:r>
          </w:p>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w:t>
            </w:r>
          </w:p>
        </w:tc>
        <w:tc>
          <w:tcPr>
            <w:tcBorders>
              <w:top w:color="000000" w:space="0" w:sz="8" w:val="single"/>
              <w:left w:color="000000" w:space="0" w:sz="8" w:val="single"/>
              <w:bottom w:color="000000" w:space="0" w:sz="24" w:val="single"/>
              <w:right w:color="000000" w:space="0" w:sz="8" w:val="single"/>
            </w:tcBorders>
            <w:vAlign w:val="center"/>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Alternative assignments.</w:t>
            </w:r>
          </w:p>
        </w:tc>
        <w:tc>
          <w:tcPr>
            <w:tcBorders>
              <w:left w:color="000000" w:space="0" w:sz="24" w:val="single"/>
              <w:bottom w:color="000000" w:space="0" w:sz="24" w:val="single"/>
            </w:tcBorders>
            <w:vAlign w:val="center"/>
          </w:tcPr>
          <w:p w:rsidR="00000000" w:rsidDel="00000000" w:rsidP="00000000" w:rsidRDefault="00000000" w:rsidRPr="00000000" w14:paraId="0000005A">
            <w:pPr>
              <w:rPr>
                <w:sz w:val="20"/>
                <w:szCs w:val="20"/>
              </w:rPr>
            </w:pPr>
            <w:r w:rsidDel="00000000" w:rsidR="00000000" w:rsidRPr="00000000">
              <w:rPr>
                <w:rFonts w:ascii="Arial Unicode MS" w:cs="Arial Unicode MS" w:eastAsia="Arial Unicode MS" w:hAnsi="Arial Unicode MS"/>
                <w:sz w:val="20"/>
                <w:szCs w:val="20"/>
                <w:rtl w:val="0"/>
              </w:rPr>
              <w:t xml:space="preserve">✓ Homework should be completed the night it is assigned or turned in at the beginning of next class.</w:t>
            </w:r>
          </w:p>
          <w:p w:rsidR="00000000" w:rsidDel="00000000" w:rsidP="00000000" w:rsidRDefault="00000000" w:rsidRPr="00000000" w14:paraId="0000005B">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Cambria" w:cs="Cambria" w:eastAsia="Cambria" w:hAnsi="Cambria"/>
                <w:sz w:val="20"/>
                <w:szCs w:val="20"/>
                <w:rtl w:val="0"/>
              </w:rPr>
              <w:t xml:space="preserve">Online assignments will have posted DUE dates.</w:t>
            </w: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Cambria" w:cs="Cambria" w:eastAsia="Cambria" w:hAnsi="Cambria"/>
                <w:sz w:val="20"/>
                <w:szCs w:val="20"/>
                <w:rtl w:val="0"/>
              </w:rPr>
              <w:t xml:space="preserve">Paper assignments will be collected in a weekly HW packet (usually each Friday) in the “turn it in bin”.</w:t>
            </w: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Fonts w:ascii="Arial Unicode MS" w:cs="Arial Unicode MS" w:eastAsia="Arial Unicode MS" w:hAnsi="Arial Unicode MS"/>
                <w:sz w:val="20"/>
                <w:szCs w:val="20"/>
                <w:rtl w:val="0"/>
              </w:rPr>
              <w:t xml:space="preserve">✓ Students who wish to turn in late HW packet assignments must attend after school tutoring.  </w:t>
            </w:r>
          </w:p>
          <w:p w:rsidR="00000000" w:rsidDel="00000000" w:rsidP="00000000" w:rsidRDefault="00000000" w:rsidRPr="00000000" w14:paraId="0000005E">
            <w:pPr>
              <w:rPr>
                <w:sz w:val="20"/>
                <w:szCs w:val="20"/>
              </w:rPr>
            </w:pPr>
            <w:r w:rsidDel="00000000" w:rsidR="00000000" w:rsidRPr="00000000">
              <w:rPr>
                <w:rFonts w:ascii="Arial Unicode MS" w:cs="Arial Unicode MS" w:eastAsia="Arial Unicode MS" w:hAnsi="Arial Unicode MS"/>
                <w:sz w:val="20"/>
                <w:szCs w:val="20"/>
                <w:rtl w:val="0"/>
              </w:rPr>
              <w:t xml:space="preserve">✓ Late work will not be accepted after the conclusion of each quarter.</w:t>
            </w:r>
          </w:p>
        </w:tc>
      </w:tr>
    </w:tbl>
    <w:p w:rsidR="00000000" w:rsidDel="00000000" w:rsidP="00000000" w:rsidRDefault="00000000" w:rsidRPr="00000000" w14:paraId="0000005F">
      <w:pPr>
        <w:jc w:val="center"/>
        <w:rPr/>
      </w:pPr>
      <w:r w:rsidDel="00000000" w:rsidR="00000000" w:rsidRPr="00000000">
        <w:rPr>
          <w:rtl w:val="0"/>
        </w:rPr>
        <w:t xml:space="preserve">The overall grading scale is:  A= 90-100%,  B= 80-89%,  C= 70-79% ,  D= 65-69%,  F= 0-64%</w:t>
      </w:r>
    </w:p>
    <w:p w:rsidR="00000000" w:rsidDel="00000000" w:rsidP="00000000" w:rsidRDefault="00000000" w:rsidRPr="00000000" w14:paraId="00000060">
      <w:pPr>
        <w:jc w:val="center"/>
        <w:rPr>
          <w:i w:val="1"/>
          <w:sz w:val="6"/>
          <w:szCs w:val="6"/>
        </w:rPr>
      </w:pPr>
      <w:r w:rsidDel="00000000" w:rsidR="00000000" w:rsidRPr="00000000">
        <w:rPr>
          <w:u w:val="single"/>
          <w:rtl w:val="0"/>
        </w:rPr>
        <w:t xml:space="preserve">Extra credit is </w:t>
      </w:r>
      <w:r w:rsidDel="00000000" w:rsidR="00000000" w:rsidRPr="00000000">
        <w:rPr>
          <w:b w:val="1"/>
          <w:u w:val="single"/>
          <w:rtl w:val="0"/>
        </w:rPr>
        <w:t xml:space="preserve">not </w:t>
      </w:r>
      <w:r w:rsidDel="00000000" w:rsidR="00000000" w:rsidRPr="00000000">
        <w:rPr>
          <w:u w:val="single"/>
          <w:rtl w:val="0"/>
        </w:rPr>
        <w:t xml:space="preserve">available to improve your grade.  Occasionally extra credit work will be available and if you want extra points added to your grade, take advantage of extra credit when it is offered.</w:t>
      </w:r>
      <w:r w:rsidDel="00000000" w:rsidR="00000000" w:rsidRPr="00000000">
        <w:rPr>
          <w:rtl w:val="0"/>
        </w:rPr>
      </w:r>
    </w:p>
    <w:p w:rsidR="00000000" w:rsidDel="00000000" w:rsidP="00000000" w:rsidRDefault="00000000" w:rsidRPr="00000000" w14:paraId="00000061">
      <w:pPr>
        <w:rPr/>
      </w:pPr>
      <w:r w:rsidDel="00000000" w:rsidR="00000000" w:rsidRPr="00000000">
        <w:rPr>
          <w:i w:val="1"/>
          <w:rtl w:val="0"/>
        </w:rPr>
        <w:t xml:space="preserve">*This syllabus is subject to change as the semester progresses.  Updates will be posted in Schoology.</w:t>
      </w:r>
      <w:r w:rsidDel="00000000" w:rsidR="00000000" w:rsidRPr="00000000">
        <w:rPr>
          <w:rtl w:val="0"/>
        </w:rPr>
      </w:r>
    </w:p>
    <w:sectPr>
      <w:footerReference r:id="rId8" w:type="default"/>
      <w:pgSz w:h="15840" w:w="12240" w:orient="portrait"/>
      <w:pgMar w:bottom="288" w:top="43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Arial Unicode MS"/>
  <w:font w:name="Architects Daugh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u w:val="single"/>
    </w:rPr>
  </w:style>
  <w:style w:type="paragraph" w:styleId="Heading2">
    <w:name w:val="heading 2"/>
    <w:basedOn w:val="Normal"/>
    <w:next w:val="Normal"/>
    <w:pPr>
      <w:keepNext w:val="1"/>
      <w:pageBreakBefore w:val="0"/>
      <w:jc w:val="center"/>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