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91014A" w:rsidRDefault="00A27D8A" w14:paraId="115F5420" w14:textId="1FE4D16A" w:rsidP="00A27D8A">
      <w:pPr>
        <w:outlineLvl w:val="1"/>
        <w:shd w:fill="FFFFFF" w:color="auto" w:val="clear"/>
        <w:jc w:val="center"/>
        <w:spacing w:beforeAutospacing="1" w:after="0" w:afterAutospacing="1" w:line="240" w:lineRule="auto"/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36"/>
          <w:szCs w:val="36"/>
        </w:rPr>
      </w:pPr>
      <w:r>
        <w:rPr>
          <w:noProof/>
        </w:rPr>
        <w:drawing>
          <wp:inline distB="0" distL="0" distR="0" distT="0" wp14:anchorId="1C9677C7" wp14:editId="6CD76FB1">
            <wp:extent cx="18288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426" cy="65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fill="FFFFFF"/>
        <w:jc w:val="center"/>
        <w:spacing w:after="0" w:line="240" w:lineRule="auto"/>
      </w:pPr>
      <w:r/>
    </w:p>
    <w:tbl>
      <w:tblPr>
        <w:tblW w:w="0" w:type="auto"/>
        <w:tblLayout w:type="fixed"/>
        <w:tblStyle w:val="TableGrid"/>
        <w:tblLook w:val="4A0"/>
      </w:tblPr>
      <w:tblGrid>
        <w:gridCol w:w="3528"/>
        <w:gridCol w:w="6048"/>
      </w:tblGrid>
      <w:tr w14:paraId="06D60AB5" w14:textId="77777777" w:rsidR="00A27D8A" w:rsidTr="008B46C3">
        <w:tc>
          <w:tcPr>
            <w:gridSpan w:val="2"/>
            <w:tcW w:w="9576" w:type="dxa"/>
          </w:tcPr>
          <w:p w:rsidR="00A27D8A" w:rsidRDefault="00A27D8A" w14:paraId="1A2E8CA3" w14:textId="4F7D79BF" w:rsidP="00763210">
            <w:pPr>
              <w:outlineLvl w:val="1"/>
              <w:jc w:val="center"/>
              <w:spacing w:before="100" w:beforeAutospacing="1" w:after="100" w:afterAutospacing="1"/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  <w:t>English 12 Syllabus (British Literature</w:t>
            </w:r>
            <w:r w:rsidR="00D1061B"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  <w:t>)</w:t>
            </w:r>
          </w:p>
        </w:tc>
      </w:tr>
      <w:tr w14:paraId="5FFC162D" w14:textId="77777777" w:rsidR="00D1061B" w:rsidTr="008B46C3">
        <w:tc>
          <w:tcPr>
            <w:tcW w:w="3528" w:type="dxa"/>
          </w:tcPr>
          <w:p w:rsidR="00D1061B" w:rsidRDefault="001633DD" w14:paraId="0C207B83" w14:textId="77777777" w:rsidP="00082E1A">
            <w:pPr>
              <w:outlineLvl w:val="1"/>
              <w:spacing w:before="100" w:beforeAutospacing="1" w:after="100" w:afterAutospacing="1"/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  <w:t>Teacher: Mrs. M. Montevecchio, Room 212</w:t>
            </w:r>
          </w:p>
          <w:p>
            <w:pPr>
              <w:spacing w:before="100" w:after="100"/>
            </w:pPr>
            <w:r>
              <w:rPr>
                <w:b/>
                <w:color w:val="323130"/>
                <w:rFonts w:ascii="Calibri"/>
                <w:sz w:val="28"/>
              </w:rPr>
              <w:t>Co-Teacher: Ms. Bonnie Anderson (B3)</w:t>
            </w:r>
          </w:p>
          <w:p w:rsidR="001633DD" w:rsidRDefault="001633DD" w14:paraId="2AEA5DF1" w14:textId="139F8923" w:rsidP="00082E1A">
            <w:pPr>
              <w:outlineLvl w:val="1"/>
              <w:spacing w:before="100" w:beforeAutospacing="1" w:after="100" w:afterAutospacing="1"/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  <w:t>Te</w:t>
            </w:r>
            <w:r w:rsidR="008B00FE"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  <w:t>lephone: 814-874-6200, ext. 1578</w:t>
            </w:r>
          </w:p>
          <w:p w:rsidR="001633DD" w:rsidRDefault="001633DD" w14:paraId="5968A541" w14:textId="258298DA" w:rsidP="00082E1A">
            <w:pPr>
              <w:outlineLvl w:val="1"/>
              <w:spacing w:before="100" w:beforeAutospacing="1" w:after="100" w:afterAutospacing="1"/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  <w:t>Email: mmontevecchio@eriesd.org</w:t>
            </w:r>
          </w:p>
        </w:tc>
        <w:tc>
          <w:tcPr>
            <w:tcW w:w="6048" w:type="dxa"/>
          </w:tcPr>
          <w:p w:rsidR="001633DD" w:rsidRDefault="008B46C3" w14:paraId="1E989E42" w14:textId="6BAF1C71" w:rsidP="00A27D8A">
            <w:pPr>
              <w:outlineLvl w:val="1"/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noProof/>
              </w:rPr>
              <w:drawing>
                <wp:inline distB="0" distL="0" distR="0" distT="0" wp14:anchorId="37E2FF4E" wp14:editId="337EB3BC">
                  <wp:extent cx="3843655" cy="2114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p-calm-and-read-british-literature-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fill="FFFFFF"/>
        <w:spacing w:after="0" w:line="240" w:lineRule="auto"/>
      </w:pPr>
      <w:r>
        <w:rPr>
          <w:b/>
          <w:color w:val="323130"/>
          <w:rFonts w:ascii="Calibri"/>
          <w:sz w:val="24"/>
        </w:rPr>
      </w:r>
    </w:p>
    <w:p w:rsidR="00DD54F9" w:rsidRDefault="001A3257" w14:paraId="6380DC6E" w14:textId="736BA37B" w:rsidP="00A27D8A" w:rsidRPr="00B34964">
      <w:pPr>
        <w:outlineLvl w:val="1"/>
        <w:shd w:fill="FFFFFF" w:color="auto" w:val="clear"/>
        <w:spacing w:beforeAutospacing="1" w:after="0" w:afterAutospacing="1" w:line="240" w:lineRule="auto"/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</w:pPr>
      <w:r w:rsidRPr="00B34964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Hello and welcome to your las</w:t>
      </w:r>
      <w:r w:rsidR="00420C09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t year of high school!</w:t>
      </w:r>
      <w:r w:rsidR="001301BA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This class</w:t>
      </w:r>
      <w:r w:rsidR="00420C09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guideline provides information</w:t>
      </w:r>
      <w:r w:rsidR="003715BD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</w:t>
      </w:r>
      <w:bookmarkStart w:id="0" w:name="_GoBack"/>
      <w:bookmarkEnd w:id="0"/>
      <w:r w:rsidR="00452CDD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regarding</w:t>
      </w:r>
      <w:r w:rsidR="001301BA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, schedule, course content, grading policies, expectations, procedures, and resources needed, which includes a combination of physical and virtual/technological instructional materials</w:t>
      </w:r>
      <w:r w:rsidR="00B22BED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/assignments</w:t>
      </w:r>
      <w:r w:rsidR="001301BA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. Adaptations can and will be made as the school year progresses if necessary.</w:t>
      </w:r>
    </w:p>
    <w:p>
      <w:pPr>
        <w:shd w:fill="FFFFFF"/>
        <w:spacing w:after="0" w:line="240" w:lineRule="auto"/>
      </w:pPr>
      <w:r>
        <w:rPr>
          <w:b/>
          <w:color w:val="323130"/>
          <w:rFonts w:ascii="Calibri"/>
          <w:sz w:val="24"/>
        </w:rPr>
      </w:r>
    </w:p>
    <w:p w:rsidR="0020569F" w:rsidRDefault="007A66F6" w14:paraId="1AB8234E" w14:textId="4E635B55" w:rsidP="00A27D8A">
      <w:pPr>
        <w:outlineLvl w:val="1"/>
        <w:shd w:fill="FFFFFF" w:color="auto" w:val="clear"/>
        <w:spacing w:beforeAutospacing="1" w:after="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Schedule:</w:t>
      </w:r>
      <w:r w:rsidR="0020569F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 xml:space="preserve"> </w:t>
      </w:r>
      <w:r w:rsidR="00A30035" w:rsidRPr="00AA0DD9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We will follow an A/B block schedule</w:t>
      </w:r>
      <w:r w:rsidR="00A30035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.</w:t>
      </w:r>
    </w:p>
    <w:p w:rsidR="00AB1398" w:rsidRDefault="00AB1398" w14:paraId="744D118D" w14:textId="4BA74E20" w:rsidP="00A27D8A" w:rsidRPr="00AB1398">
      <w:pPr>
        <w:outlineLvl w:val="1"/>
        <w:shd w:fill="FFFFFF" w:color="auto" w:val="clear"/>
        <w:spacing w:beforeAutospacing="1" w:after="0" w:afterAutospacing="1" w:line="240" w:lineRule="auto"/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</w:pPr>
      <w:r w:rsidRPr="00AB1398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Breakfast in cafeteria 8:15-8:35</w:t>
      </w:r>
    </w:p>
    <w:p w:rsidR="007A66F6" w:rsidRDefault="00AB1398" w14:paraId="7808F886" w14:textId="601B3BD1" w:rsidP="00A27D8A" w:rsidRPr="00FA1655">
      <w:pPr>
        <w:outlineLvl w:val="1"/>
        <w:shd w:fill="FFFFFF" w:color="auto" w:val="clear"/>
        <w:spacing w:beforeAutospacing="1" w:after="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1</w:t>
      </w:r>
      <w:r w:rsidRPr="00AB1398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  <w:vertAlign w:val="superscript"/>
        </w:rPr>
        <w:t>st</w:t>
      </w:r>
      <w:r w:rsidR="00A67E69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: 8:40-10:22</w:t>
      </w:r>
      <w:r w:rsidR="007A66F6" w:rsidRPr="00FA1655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(Homeroom 1</w:t>
      </w:r>
      <w:r w:rsidR="007A66F6" w:rsidRPr="00FA1655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  <w:vertAlign w:val="superscript"/>
        </w:rPr>
        <w:t>st</w:t>
      </w:r>
      <w:r w:rsidR="00A67E6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15</w:t>
      </w:r>
      <w:r w:rsidR="007A66F6" w:rsidRPr="00FA1655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minutes)</w:t>
      </w:r>
    </w:p>
    <w:p w:rsidR="007A66F6" w:rsidRDefault="00AB1398" w14:paraId="56EC5422" w14:textId="4C32D44D" w:rsidP="00A27D8A" w:rsidRPr="00FA1655">
      <w:pPr>
        <w:outlineLvl w:val="1"/>
        <w:shd w:fill="FFFFFF" w:color="auto" w:val="clear"/>
        <w:spacing w:beforeAutospacing="1" w:after="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2</w:t>
      </w:r>
      <w:r w:rsidRPr="00AB1398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  <w:vertAlign w:val="superscript"/>
        </w:rPr>
        <w:t>nd</w:t>
      </w:r>
      <w:r w:rsidR="00A67E69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: 10:26-11:53</w:t>
      </w:r>
    </w:p>
    <w:p w:rsidR="00AA0DD9" w:rsidRDefault="00AA0DD9" w14:paraId="7E8AD2B5" w14:textId="74934D7C" w:rsidP="00A27D8A" w:rsidRPr="00AA0DD9">
      <w:pPr>
        <w:outlineLvl w:val="1"/>
        <w:shd w:fill="FFFFFF" w:color="auto" w:val="clear"/>
        <w:spacing w:beforeAutospacing="1" w:after="0" w:afterAutospacing="1" w:line="240" w:lineRule="auto"/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</w:pPr>
      <w:r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3</w:t>
      </w:r>
      <w:r w:rsidRPr="00AA0DD9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  <w:vertAlign w:val="superscript"/>
        </w:rPr>
        <w:t>rd</w:t>
      </w:r>
      <w:r w:rsidR="00A67E69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: 11:57-2:09</w:t>
      </w:r>
      <w:r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 xml:space="preserve"> </w:t>
      </w:r>
      <w:r w:rsidRPr="00AA0DD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>(1</w:t>
      </w:r>
      <w:r w:rsidRPr="00AA0DD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  <w:vertAlign w:val="superscript"/>
        </w:rPr>
        <w:t>st</w:t>
      </w:r>
      <w:r w:rsidR="00A67E6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 xml:space="preserve"> lunch: 11:57-12:27</w:t>
      </w:r>
      <w:r w:rsidRPr="00AA0DD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>, 2</w:t>
      </w:r>
      <w:r w:rsidRPr="00AA0DD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  <w:vertAlign w:val="superscript"/>
        </w:rPr>
        <w:t>nd</w:t>
      </w:r>
      <w:r w:rsidR="00A67E6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 xml:space="preserve"> lunch: 12:31-1:01</w:t>
      </w:r>
      <w:r w:rsidRPr="00AA0DD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>, 3</w:t>
      </w:r>
      <w:r w:rsidRPr="00AA0DD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  <w:vertAlign w:val="superscript"/>
        </w:rPr>
        <w:t>rd</w:t>
      </w:r>
      <w:r w:rsidR="00A67E6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 xml:space="preserve"> lunch: 1:05-1:35</w:t>
      </w:r>
      <w:r w:rsidRPr="00AA0DD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 xml:space="preserve">, </w:t>
      </w:r>
      <w:r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 xml:space="preserve">  </w:t>
      </w:r>
      <w:r w:rsidRPr="00AA0DD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>4</w:t>
      </w:r>
      <w:r w:rsidRPr="00AA0DD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  <w:vertAlign w:val="superscript"/>
        </w:rPr>
        <w:t>th</w:t>
      </w:r>
      <w:r w:rsidR="00A67E6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 xml:space="preserve"> lunch: 1:39-2:09</w:t>
      </w:r>
      <w:r w:rsidRPr="00AA0DD9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>)</w:t>
      </w:r>
    </w:p>
    <w:p w:rsidR="007A66F6" w:rsidRDefault="00AA0DD9" w14:paraId="7382570F" w14:textId="49E30030" w:rsidP="00A27D8A">
      <w:pPr>
        <w:outlineLvl w:val="1"/>
        <w:shd w:fill="FFFFFF" w:color="auto" w:val="clear"/>
        <w:spacing w:beforeAutospacing="1" w:after="0" w:afterAutospacing="1" w:line="240" w:lineRule="auto"/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</w:pPr>
      <w:r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4</w:t>
      </w:r>
      <w:r w:rsidRPr="00AA0DD9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  <w:vertAlign w:val="superscript"/>
        </w:rPr>
        <w:t>th</w:t>
      </w:r>
      <w:r w:rsidR="0071776F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: 2:13-3:40</w:t>
      </w:r>
    </w:p>
    <w:p>
      <w:pPr>
        <w:shd w:fill="FFFFFF"/>
        <w:spacing w:after="0" w:line="240" w:lineRule="auto"/>
      </w:pPr>
      <w:r>
        <w:rPr>
          <w:b/>
          <w:color w:val="323130"/>
          <w:rFonts w:ascii="Calibri"/>
          <w:sz w:val="28"/>
        </w:rPr>
      </w:r>
    </w:p>
    <w:p w:rsidR="007A66F6" w:rsidRDefault="00AA0DD9" w14:paraId="6BB1CDB9" w14:textId="4963FC95" w:rsidP="00A27D8A" w:rsidRPr="00FA1655">
      <w:pPr>
        <w:outlineLvl w:val="1"/>
        <w:shd w:fill="FFFFFF" w:color="auto" w:val="clear"/>
        <w:spacing w:beforeAutospacing="1" w:after="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 xml:space="preserve">Extra Help: </w:t>
      </w:r>
      <w:r w:rsidRPr="00913C84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>Monday mornin</w:t>
      </w:r>
      <w:r w:rsidR="0079484E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8"/>
          <w:szCs w:val="28"/>
        </w:rPr>
        <w:t>gs (8:10-8:40) or by appointment</w:t>
      </w:r>
    </w:p>
    <w:p>
      <w:pPr>
        <w:shd w:fill="FFFFFF"/>
        <w:spacing w:after="0" w:line="240" w:lineRule="auto"/>
      </w:pPr>
      <w:r>
        <w:rPr>
          <w:color w:val="323130"/>
          <w:rFonts w:ascii="Calibri"/>
          <w:sz w:val="28"/>
        </w:rPr>
      </w:r>
    </w:p>
    <w:p w:rsidR="00FB60B6" w:rsidRDefault="00FB60B6" w14:paraId="17F80C7B" w14:textId="3E8B1536" w:rsidP="00A27D8A">
      <w:pPr>
        <w:outlineLvl w:val="1"/>
        <w:shd w:fill="FFFFFF" w:color="auto" w:val="clear"/>
        <w:spacing w:beforeAutospacing="1" w:after="0" w:afterAutospacing="1" w:line="240" w:lineRule="auto"/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</w:pPr>
      <w:r w:rsidRPr="00FB60B6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 xml:space="preserve">Course </w:t>
      </w:r>
      <w:r w:rsidR="001B54BC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 xml:space="preserve">Content and </w:t>
      </w:r>
      <w:r w:rsidRPr="00FB60B6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Description:</w:t>
      </w:r>
    </w:p>
    <w:p w:rsidR="00FB60B6" w:rsidRDefault="00183E2E" w14:paraId="39E1A15E" w14:textId="3540A267" w:rsidP="00A27D8A" w:rsidRPr="006A7074">
      <w:pPr>
        <w:outlineLvl w:val="1"/>
        <w:shd w:fill="FFFFFF" w:color="auto" w:val="clear"/>
        <w:spacing w:beforeAutospacing="1" w:after="0" w:afterAutospacing="1" w:line="240" w:lineRule="auto"/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</w:pPr>
      <w:r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This course</w:t>
      </w:r>
      <w:r w:rsidR="00FB60B6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is aligned with the Pa. </w:t>
      </w:r>
      <w:r w:rsidR="00BC6564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C</w:t>
      </w:r>
      <w:r w:rsidR="009C3D68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ommon </w:t>
      </w:r>
      <w:r w:rsidR="00BC6564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C</w:t>
      </w:r>
      <w:r w:rsidR="009C3D68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ore </w:t>
      </w:r>
      <w:r w:rsidR="00BC6564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S</w:t>
      </w:r>
      <w:r w:rsidR="00FB60B6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tate </w:t>
      </w:r>
      <w:r w:rsidR="00BC6564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S</w:t>
      </w:r>
      <w:r w:rsidR="00FB60B6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tandards for </w:t>
      </w:r>
      <w:r w:rsidR="00BC6564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English Language Arts (</w:t>
      </w:r>
      <w:r w:rsidR="00FB60B6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reading, writing, </w:t>
      </w:r>
      <w:r w:rsidR="0020569F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speaking, and listening</w:t>
      </w:r>
      <w:r w:rsidR="00BC6564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)</w:t>
      </w:r>
      <w:r w:rsidR="004A3B2B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to help ensure that all students are college and career ready in literacy.</w:t>
      </w:r>
    </w:p>
    <w:p>
      <w:pPr>
        <w:shd w:fill="FFFFFF"/>
        <w:spacing w:after="0" w:line="240" w:lineRule="auto"/>
      </w:pPr>
      <w:r>
        <w:rPr>
          <w:b/>
          <w:color w:val="323130"/>
          <w:rFonts w:ascii="Calibri"/>
          <w:sz w:val="24"/>
        </w:rPr>
      </w:r>
    </w:p>
    <w:p w:rsidR="00AC3E0C" w:rsidRDefault="00A66A7E" w14:paraId="6346C68E" w14:textId="2A244672" w:rsidP="00A27D8A" w:rsidRPr="006A7074">
      <w:pPr>
        <w:outlineLvl w:val="1"/>
        <w:shd w:fill="FFFFFF" w:color="auto" w:val="clear"/>
        <w:spacing w:beforeAutospacing="1" w:after="0" w:afterAutospacing="1" w:line="240" w:lineRule="auto"/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</w:pPr>
      <w:r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The central focus of this course</w:t>
        <w:lastRenderedPageBreak/>
      </w:r>
      <w:r w:rsidR="00AC3E0C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will explore literature from various</w:t>
      </w:r>
      <w:r w:rsidR="00D80948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historical litera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r</w:t>
      </w:r>
      <w:r w:rsidR="00D80948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y periods including: the Anglo-Saxon and Medieval 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periods</w:t>
      </w:r>
      <w:r w:rsidR="00D80948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, 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the </w:t>
      </w:r>
      <w:r w:rsidR="00D80948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English Renaissance, 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the </w:t>
      </w:r>
      <w:r w:rsidR="00D80948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Restoration and Enlightenment, 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the </w:t>
      </w:r>
      <w:r w:rsidR="00D80948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Flowering </w:t>
      </w:r>
      <w:r w:rsidR="003E2188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of </w:t>
      </w:r>
      <w:r w:rsidR="00D80948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Romanticism,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</w:t>
      </w:r>
      <w:r w:rsidR="007311F5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the Victorians 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and Emerging Modernism. </w:t>
      </w:r>
      <w:r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Literary genres will include, but 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are </w:t>
      </w:r>
      <w:r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not limited to: poetry, drama, satire, speeches, </w:t>
      </w:r>
      <w:r w:rsidR="007311F5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editorials, </w:t>
      </w:r>
      <w:r w:rsid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articles, </w:t>
      </w:r>
      <w:r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essays, the short</w:t>
      </w:r>
      <w:r w:rsid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story</w:t>
      </w:r>
      <w:r w:rsidR="000E276D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, and novel.</w:t>
      </w:r>
      <w:r w:rsidR="005551F0" w:rsidRPr="004C4EB5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</w:t>
      </w:r>
      <w:r w:rsidR="003067F3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An in-depth focus </w:t>
      </w:r>
      <w:r w:rsidR="00966BFE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on selected texts include: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</w:t>
      </w:r>
      <w:r w:rsidR="005551F0" w:rsidRPr="006A7074">
        <w:rPr>
          <w:iCs/>
          <w:bdr w:val="none" w:sz="0" w:space="0" w:color="auto" w:frame="1"/>
          <w:b/>
          <w:i/>
          <w:color w:val="323130"/>
          <w:rFonts w:ascii="Calibri" w:cs="Calibri" w:eastAsia="Times New Roman" w:hAnsi="Calibri"/>
          <w:sz w:val="24"/>
          <w:szCs w:val="24"/>
        </w:rPr>
        <w:t>Beowulf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, </w:t>
      </w:r>
      <w:r w:rsidR="005551F0" w:rsidRPr="006A7074">
        <w:rPr>
          <w:iCs/>
          <w:bdr w:val="none" w:sz="0" w:space="0" w:color="auto" w:frame="1"/>
          <w:b/>
          <w:i/>
          <w:color w:val="323130"/>
          <w:rFonts w:ascii="Calibri" w:cs="Calibri" w:eastAsia="Times New Roman" w:hAnsi="Calibri"/>
          <w:sz w:val="24"/>
          <w:szCs w:val="24"/>
        </w:rPr>
        <w:t>The Canterbury Tales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, Chivalry, </w:t>
      </w:r>
      <w:r w:rsidR="007311F5">
        <w:rPr>
          <w:iCs/>
          <w:bdr w:val="none" w:sz="0" w:space="0" w:color="auto" w:frame="1"/>
          <w:b/>
          <w:i/>
          <w:color w:val="323130"/>
          <w:rFonts w:ascii="Calibri" w:cs="Calibri" w:eastAsia="Times New Roman" w:hAnsi="Calibri"/>
          <w:sz w:val="24"/>
          <w:szCs w:val="24"/>
        </w:rPr>
        <w:t>The Tragedy of</w:t>
      </w:r>
      <w:r w:rsidR="00C5027E">
        <w:rPr>
          <w:iCs/>
          <w:bdr w:val="none" w:sz="0" w:space="0" w:color="auto" w:frame="1"/>
          <w:b/>
          <w:i/>
          <w:color w:val="323130"/>
          <w:rFonts w:ascii="Calibri" w:cs="Calibri" w:eastAsia="Times New Roman" w:hAnsi="Calibri"/>
          <w:sz w:val="24"/>
          <w:szCs w:val="24"/>
        </w:rPr>
        <w:t xml:space="preserve"> Hamlet</w:t>
      </w:r>
      <w:r w:rsidR="005551F0" w:rsidRPr="006A7074">
        <w:rPr>
          <w:iCs/>
          <w:bdr w:val="none" w:sz="0" w:space="0" w:color="auto" w:frame="1"/>
          <w:b/>
          <w:i/>
          <w:color w:val="323130"/>
          <w:rFonts w:ascii="Calibri" w:cs="Calibri" w:eastAsia="Times New Roman" w:hAnsi="Calibri"/>
          <w:sz w:val="24"/>
          <w:szCs w:val="24"/>
        </w:rPr>
        <w:t xml:space="preserve">, Frankenstein, A Modest Proposal, </w:t>
      </w:r>
      <w:r w:rsidR="00C5027E">
        <w:rPr>
          <w:iCs/>
          <w:bdr w:val="none" w:sz="0" w:space="0" w:color="auto" w:frame="1"/>
          <w:b/>
          <w:i/>
          <w:color w:val="323130"/>
          <w:rFonts w:ascii="Calibri" w:cs="Calibri" w:eastAsia="Times New Roman" w:hAnsi="Calibri"/>
          <w:sz w:val="24"/>
          <w:szCs w:val="24"/>
        </w:rPr>
        <w:t xml:space="preserve">1984 or Gulliver’s Travels, </w:t>
      </w:r>
      <w:r w:rsidR="005551F0" w:rsidRPr="006A70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Shakespearean Sonnets</w:t>
      </w:r>
      <w:r w:rsidR="005551F0" w:rsidRPr="006A7074">
        <w:rPr>
          <w:iCs/>
          <w:bdr w:val="none" w:sz="0" w:space="0" w:color="auto" w:frame="1"/>
          <w:b/>
          <w:i/>
          <w:color w:val="323130"/>
          <w:rFonts w:ascii="Calibri" w:cs="Calibri" w:eastAsia="Times New Roman" w:hAnsi="Calibri"/>
          <w:sz w:val="24"/>
          <w:szCs w:val="24"/>
        </w:rPr>
        <w:t>, etc.</w:t>
      </w:r>
    </w:p>
    <w:p w:rsidR="00AB3CAE" w:rsidRDefault="00AB3CAE" w14:paraId="193A4432" w14:textId="647B8615" w:rsidP="00A27D8A">
      <w:pPr>
        <w:outlineLvl w:val="1"/>
        <w:shd w:fill="FFFFFF" w:color="auto" w:val="clear"/>
        <w:spacing w:beforeAutospacing="1" w:after="0" w:afterAutospacing="1" w:line="240" w:lineRule="auto"/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</w:pPr>
      <w:r w:rsidRPr="00AB3CAE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Class Resources:</w:t>
      </w:r>
    </w:p>
    <w:p w:rsidR="00AB3CAE" w:rsidRDefault="00AB3CAE" w14:paraId="71D3B435" w14:textId="39230559" w:rsidP="00AB3CAE" w:rsidRPr="00FA1655">
      <w:pPr>
        <w:outlineLvl w:val="1"/>
        <w:shd w:fill="FFFFFF" w:color="auto" w:val="clear"/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FA1655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Houghton Mifflin Harcourt British Literature (online and consumables)</w:t>
      </w:r>
      <w:r w:rsidR="000C3A13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: https://www.hmhco.com&gt;login</w:t>
      </w:r>
    </w:p>
    <w:p w:rsidR="00AB3CAE" w:rsidRDefault="00AB3CAE" w14:paraId="62DC4E44" w14:textId="7F2044D3" w:rsidP="00AB3CAE" w:rsidRPr="00FA1655">
      <w:pPr>
        <w:outlineLvl w:val="1"/>
        <w:shd w:fill="FFFFFF" w:color="auto" w:val="clear"/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FA1655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Schoology</w:t>
      </w:r>
      <w:r w:rsidR="00893993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(Zoom will be added only if necessary) - Please use your EPS email to log in</w:t>
      </w:r>
    </w:p>
    <w:p w:rsidR="00AB3CAE" w:rsidRDefault="00AB3CAE" w14:paraId="70583C30" w14:textId="11FA287F" w:rsidP="00AB3CAE">
      <w:pPr>
        <w:outlineLvl w:val="1"/>
        <w:shd w:fill="FFFFFF" w:color="auto" w:val="clear"/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FA1655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Teacher Supplementals</w:t>
      </w:r>
    </w:p>
    <w:p w:rsidR="009A4349" w:rsidRDefault="009A4349" w14:paraId="7915921A" w14:textId="31612272" w:rsidP="00AB3CAE">
      <w:pPr>
        <w:outlineLvl w:val="1"/>
        <w:shd w:fill="FFFFFF" w:color="auto" w:val="clear"/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Tech Support Contact Information: epssupport@eriesd.org</w:t>
      </w:r>
    </w:p>
    <w:p w:rsidR="00B47BA0" w:rsidRDefault="00B47BA0" w14:paraId="44F04AF5" w14:textId="1DFBBFBC" w:rsidP="00AB3CAE">
      <w:pPr>
        <w:outlineLvl w:val="1"/>
        <w:shd w:fill="FFFFFF" w:color="auto" w:val="clear"/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B47BA0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Course Objectives:</w:t>
      </w:r>
      <w:r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 xml:space="preserve"> </w:t>
      </w: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The student will be able to:</w:t>
      </w:r>
    </w:p>
    <w:p w:rsidR="00B47BA0" w:rsidRDefault="0084332C" w14:paraId="5DF75C06" w14:textId="7654A77A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r</w:t>
      </w:r>
      <w:r w:rsidR="00B47BA0"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espond to text by employing personal experiences and critical analysis</w:t>
      </w:r>
    </w:p>
    <w:p w:rsidR="00B47BA0" w:rsidRDefault="0084332C" w14:paraId="6602EAEE" w14:textId="28A9E849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a</w:t>
      </w:r>
      <w:r w:rsidR="00B47BA0"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nalyze and evaluate stylistic devices (tone, imagery, characterization, setting, plot, etc.)</w:t>
      </w:r>
    </w:p>
    <w:p w:rsidR="00B47BA0" w:rsidRDefault="0084332C" w14:paraId="0B892970" w14:textId="194100D4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a</w:t>
      </w:r>
      <w:r w:rsidR="00B47BA0"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nalyze characteristics of poetry, prose, and essays</w:t>
      </w:r>
    </w:p>
    <w:p w:rsidR="00B47BA0" w:rsidRDefault="0084332C" w14:paraId="757693B9" w14:textId="6DC9835A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d</w:t>
      </w:r>
      <w:r w:rsidR="00B47BA0"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emonstrate awareness of purpose, speaker and audience in his/her writing</w:t>
      </w:r>
    </w:p>
    <w:p w:rsidR="0066069B" w:rsidRDefault="0066069B" w14:paraId="08EC7EEE" w14:textId="66C118B1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write responses to literature, reflective compositions, creative pieces, and essays</w:t>
      </w:r>
    </w:p>
    <w:p w:rsidR="0066069B" w:rsidRDefault="0066069B" w14:paraId="2E7A7482" w14:textId="18DD2807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write an organized essay with strong transitions, with relevant support and examples</w:t>
      </w:r>
    </w:p>
    <w:p w:rsidR="00A0173E" w:rsidRDefault="00A0173E" w14:paraId="4DA38B00" w14:textId="6E6863A4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cite strong and thorough textual evidence to support analysis of what the text says explicitly</w:t>
      </w:r>
    </w:p>
    <w:p w:rsidR="00A0173E" w:rsidRDefault="00A0173E" w14:paraId="05EB708C" w14:textId="51A1E539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evaluate how words and phrases shape meaning and tone in texts</w:t>
      </w:r>
    </w:p>
    <w:p w:rsidR="00A0173E" w:rsidRDefault="00A0173E" w14:paraId="5D7B7474" w14:textId="11D094A0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determine and clarify the meaning of unknown and multiple-meaning words and phrases</w:t>
      </w:r>
    </w:p>
    <w:p w:rsidR="0066069B" w:rsidRDefault="0066069B" w14:paraId="22FEC9AB" w14:textId="77555354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demonstrate effective control and use of grammar</w:t>
      </w:r>
      <w:r w:rsidR="0084332C"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, diction, paragraph and sentence structure</w:t>
      </w:r>
    </w:p>
    <w:p w:rsidR="0084332C" w:rsidRDefault="0084332C" w14:paraId="6AE734CD" w14:textId="1F6AC5F6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comprehend language by applying the conventions of standard English in writing and speaking</w:t>
      </w:r>
    </w:p>
    <w:p w:rsidR="0084332C" w:rsidRDefault="007B2747" w14:paraId="6C7553A1" w14:textId="5E393F5D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acquire and use accurately general academic and domain specific words and phrases</w:t>
      </w:r>
    </w:p>
    <w:p w:rsidR="0022193A" w:rsidRDefault="0022193A" w14:paraId="66ECB005" w14:textId="5540BA2F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demonstrate after reading understanding and interpretation of both fiction and nonfiction text</w:t>
      </w:r>
    </w:p>
    <w:p w:rsidR="0022193A" w:rsidRDefault="0022193A" w14:paraId="0BB6328C" w14:textId="2F339064" w:rsidP="00C24A09" w:rsidRPr="00C24A09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analyze the author’s use of literary devices (sound techniques, figurative language, and literary structures)</w:t>
      </w:r>
    </w:p>
    <w:p w:rsidR="00114257" w:rsidRDefault="00927C2C" w14:paraId="4F2DBB45" w14:textId="45364303" w:rsidP="00AB3CAE" w:rsidRPr="00072A47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C24A0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participate in small and large group discussions and presentations</w:t>
      </w:r>
    </w:p>
    <w:p w:rsidR="008D4D0B" w:rsidRDefault="008D4D0B" w14:paraId="667E8F15" w14:textId="050CC7A8" w:rsidP="00AB3CAE" w:rsidRPr="000D4031">
      <w:pPr>
        <w:outlineLvl w:val="1"/>
        <w:shd w:fill="FFFFFF" w:color="auto" w:val="clear"/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8D4D0B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Grading Policy:</w:t>
        <w:lastRenderedPageBreak/>
      </w:r>
      <w:r w:rsidR="000D4031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 </w:t>
      </w:r>
      <w:r w:rsidR="000D4031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You’ll be evaluated using a point system. Point value will be assigned to the following categories.</w:t>
      </w:r>
    </w:p>
    <w:tbl>
      <w:tblPr>
        <w:tblW w:w="0" w:type="auto"/>
        <w:tblStyle w:val="TableGrid"/>
        <w:tblLook w:val="4A0"/>
      </w:tblPr>
      <w:tblGrid>
        <w:gridCol w:w="1615"/>
        <w:gridCol w:w="5490"/>
        <w:gridCol w:w="1800"/>
      </w:tblGrid>
      <w:tr w14:paraId="438B1B92" w14:textId="77777777" w:rsidR="008D4D0B" w:rsidTr="000D4031">
        <w:tc>
          <w:tcPr>
            <w:tcW w:w="1615" w:type="dxa"/>
          </w:tcPr>
          <w:p w:rsidR="008D4D0B" w:rsidRDefault="008D4D0B" w14:paraId="54BDAE14" w14:textId="3074FAE8" w:rsidP="00AB3CAE">
            <w:pPr>
              <w:outlineLvl w:val="1"/>
              <w:spacing w:before="100" w:beforeAutospacing="1" w:after="100" w:afterAutospacing="1"/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4"/>
                <w:szCs w:val="24"/>
              </w:rPr>
            </w:pPr>
            <w:r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4"/>
                <w:szCs w:val="24"/>
              </w:rPr>
              <w:t>Classwork</w:t>
            </w:r>
          </w:p>
        </w:tc>
        <w:tc>
          <w:tcPr>
            <w:tcW w:w="5490" w:type="dxa"/>
          </w:tcPr>
          <w:p w:rsidR="008D4D0B" w:rsidRDefault="00114257" w14:paraId="0BCC0CB6" w14:textId="30DBC06E" w:rsidP="00AB3CAE" w:rsidRPr="00114257">
            <w:pPr>
              <w:outlineLvl w:val="1"/>
              <w:spacing w:before="100" w:beforeAutospacing="1" w:after="100" w:afterAutospacing="1"/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</w:pPr>
            <w:r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  <w:t xml:space="preserve">This category will include “Do Nows”, participation, completed assignments, discussions, </w:t>
            </w:r>
            <w:r w:rsidR="000D4031"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  <w:t xml:space="preserve">presentations, </w:t>
            </w:r>
            <w:r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  <w:t>etc.</w:t>
            </w:r>
          </w:p>
        </w:tc>
        <w:tc>
          <w:tcPr>
            <w:tcW w:w="1800" w:type="dxa"/>
          </w:tcPr>
          <w:p w:rsidR="008D4D0B" w:rsidRDefault="008D4D0B" w14:paraId="2E10549F" w14:textId="56541B79" w:rsidP="00AB3CAE" w:rsidRPr="00E23D09">
            <w:pPr>
              <w:outlineLvl w:val="1"/>
              <w:spacing w:before="100" w:beforeAutospacing="1" w:after="100" w:afterAutospacing="1"/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</w:pPr>
          </w:p>
        </w:tc>
      </w:tr>
      <w:tr w14:paraId="19756CF2" w14:textId="77777777" w:rsidR="008D4D0B" w:rsidTr="000D4031">
        <w:tc>
          <w:tcPr>
            <w:tcW w:w="1615" w:type="dxa"/>
          </w:tcPr>
          <w:p w:rsidR="008D4D0B" w:rsidRDefault="008D4D0B" w14:paraId="4AAD98A3" w14:textId="47B6DC3B" w:rsidP="00AB3CAE">
            <w:pPr>
              <w:outlineLvl w:val="1"/>
              <w:spacing w:before="100" w:beforeAutospacing="1" w:after="100" w:afterAutospacing="1"/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4"/>
                <w:szCs w:val="24"/>
              </w:rPr>
            </w:pPr>
            <w:r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4"/>
                <w:szCs w:val="24"/>
              </w:rPr>
              <w:t>Assessment</w:t>
            </w:r>
          </w:p>
        </w:tc>
        <w:tc>
          <w:tcPr>
            <w:tcW w:w="5490" w:type="dxa"/>
          </w:tcPr>
          <w:p w:rsidR="008D4D0B" w:rsidRDefault="00114257" w14:paraId="00C594F0" w14:textId="5A8B7EA8" w:rsidP="00AB3CAE" w:rsidRPr="00E23D09">
            <w:pPr>
              <w:outlineLvl w:val="1"/>
              <w:spacing w:before="100" w:beforeAutospacing="1" w:after="100" w:afterAutospacing="1"/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</w:pPr>
            <w:r w:rsidRPr="00E23D09"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  <w:t>Tests, quizzes, essays</w:t>
            </w:r>
            <w:r w:rsidR="009D5D0C"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  <w:t>, reading growth</w:t>
            </w:r>
            <w:r w:rsidRPr="00E23D09"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  <w:t xml:space="preserve"> and other written responses</w:t>
            </w:r>
          </w:p>
        </w:tc>
        <w:tc>
          <w:tcPr>
            <w:tcW w:w="1800" w:type="dxa"/>
          </w:tcPr>
          <w:p w:rsidR="008D4D0B" w:rsidRDefault="008D4D0B" w14:paraId="36EF67FF" w14:textId="73AEC792" w:rsidP="00AB3CAE" w:rsidRPr="00E23D09">
            <w:pPr>
              <w:outlineLvl w:val="1"/>
              <w:spacing w:before="100" w:beforeAutospacing="1" w:after="100" w:afterAutospacing="1"/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</w:pPr>
          </w:p>
        </w:tc>
      </w:tr>
      <w:tr w14:paraId="3CE4ECBD" w14:textId="77777777" w:rsidR="008D4D0B" w:rsidTr="000D4031">
        <w:tc>
          <w:tcPr>
            <w:tcW w:w="1615" w:type="dxa"/>
          </w:tcPr>
          <w:p w:rsidR="008D4D0B" w:rsidRDefault="008D4D0B" w14:paraId="48E12D8C" w14:textId="1B458B28" w:rsidP="00AB3CAE">
            <w:pPr>
              <w:outlineLvl w:val="1"/>
              <w:spacing w:before="100" w:beforeAutospacing="1" w:after="100" w:afterAutospacing="1"/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4"/>
                <w:szCs w:val="24"/>
              </w:rPr>
            </w:pPr>
            <w:r>
              <w:rPr>
                <w:bCs/>
                <w:bdr w:val="none" w:sz="0" w:space="0" w:color="auto" w:frame="1"/>
                <w:b/>
                <w:color w:val="323130"/>
                <w:rFonts w:ascii="Calibri" w:cs="Calibri" w:eastAsia="Times New Roman" w:hAnsi="Calibri"/>
                <w:sz w:val="24"/>
                <w:szCs w:val="24"/>
              </w:rPr>
              <w:t>Homework</w:t>
            </w:r>
          </w:p>
        </w:tc>
        <w:tc>
          <w:tcPr>
            <w:tcW w:w="5490" w:type="dxa"/>
          </w:tcPr>
          <w:p w:rsidR="008D4D0B" w:rsidRDefault="00E23D09" w14:paraId="019D1F17" w14:textId="5D06864F" w:rsidP="00AB3CAE" w:rsidRPr="00E23D09">
            <w:pPr>
              <w:outlineLvl w:val="1"/>
              <w:spacing w:before="100" w:beforeAutospacing="1" w:after="100" w:afterAutospacing="1"/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</w:pPr>
            <w:r w:rsidRPr="00E23D09"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  <w:t>This might include work assigned outside of the classroom, such as readings, or related tasks</w:t>
            </w:r>
          </w:p>
        </w:tc>
        <w:tc>
          <w:tcPr>
            <w:tcW w:w="1800" w:type="dxa"/>
          </w:tcPr>
          <w:p w:rsidR="008D4D0B" w:rsidRDefault="000E7743" w14:paraId="03BE76EC" w14:textId="1D2D1A9D" w:rsidP="00AB3CAE" w:rsidRPr="00E23D09">
            <w:pPr>
              <w:outlineLvl w:val="1"/>
              <w:spacing w:before="100" w:beforeAutospacing="1" w:after="100" w:afterAutospacing="1"/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</w:pPr>
            <w:r>
              <w:rPr>
                <w:bdr w:val="none" w:sz="0" w:space="0" w:color="auto" w:frame="1"/>
                <w:color w:val="323130"/>
                <w:rFonts w:ascii="Calibri" w:cs="Calibri" w:eastAsia="Times New Roman" w:hAnsi="Calibri"/>
                <w:sz w:val="24"/>
                <w:szCs w:val="24"/>
              </w:rPr>
              <w:t>will not exceed 10% of your grade</w:t>
            </w:r>
          </w:p>
        </w:tc>
      </w:tr>
    </w:tbl>
    <w:p>
      <w:pPr>
        <w:shd w:fill="FFFFFF"/>
        <w:spacing w:before="100" w:after="100" w:line="240" w:lineRule="auto"/>
      </w:pPr>
      <w:r>
        <w:rPr>
          <w:b/>
          <w:color w:val="323130"/>
          <w:rFonts w:ascii="Calibri"/>
          <w:sz w:val="28"/>
        </w:rPr>
      </w:r>
    </w:p>
    <w:p w:rsidR="008D4D0B" w:rsidRDefault="00E23D09" w14:paraId="701CC060" w14:textId="2C92131D" w:rsidP="00AB3CAE">
      <w:pPr>
        <w:outlineLvl w:val="1"/>
        <w:shd w:fill="FFFFFF" w:color="auto" w:val="clear"/>
        <w:spacing w:before="100" w:beforeAutospacing="1" w:after="100" w:afterAutospacing="1" w:line="240" w:lineRule="auto"/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</w:pPr>
      <w:r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4"/>
        </w:rPr>
        <w:t>Grading Scale:</w:t>
      </w:r>
      <w:r>
        <w:rPr>
          <w:b/>
          <w:color w:val="323130"/>
          <w:rFonts w:ascii="Calibri"/>
          <w:sz w:val="24"/>
        </w:rPr>
        <w:t xml:space="preserve"> 100-90% = A, 89-80%= B, 79-70% = C, </w:t>
      </w:r>
      <w:r w:rsidR="0020602C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>69-65% = D, 64-0% = F (Check Infinite Campus on a regular basis regarding assignments/tests/quizzes)</w:t>
      </w:r>
    </w:p>
    <w:p w:rsidR="000E7743" w:rsidRDefault="000E7743" w14:paraId="6662C636" w14:textId="1D70BDAE" w:rsidP="000E7743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Cs/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0E7743">
        <w:rPr>
          <w:bCs/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Honors will be weighted by awarding extra quality point value. For example, 100-95% = 4.5 for honors and 4.0 for regular education.</w:t>
      </w:r>
      <w:r>
        <w:rPr>
          <w:bCs/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</w:t>
      </w:r>
    </w:p>
    <w:p w:rsidR="000E7743" w:rsidRDefault="000E7743" w14:paraId="451A4FB5" w14:textId="05022EED" w:rsidP="000E7743" w:rsidRPr="000E7743">
      <w:pPr>
        <w:outlineLvl w:val="1"/>
        <w:shd w:fill="FFFFFF" w:color="auto" w:val="clear"/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bCs/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Cs/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Honor students must maintain an overall average of 80% in order to remain in an honor’s classroom. A student could be put on probation at any time for academic or behavioral concerns (case by case basis).</w:t>
      </w:r>
    </w:p>
    <w:p w:rsidR="0014663E" w:rsidRDefault="0014663E" w14:paraId="7AF3FC86" w14:textId="2EC4DAF8" w:rsidP="00AB3CAE">
      <w:pPr>
        <w:outlineLvl w:val="1"/>
        <w:shd w:fill="FFFFFF" w:color="auto" w:val="clear"/>
        <w:spacing w:before="100" w:beforeAutospacing="1" w:after="100" w:afterAutospacing="1" w:line="240" w:lineRule="auto"/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</w:pPr>
      <w:r w:rsidRPr="0014663E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Procedures:</w:t>
      </w:r>
    </w:p>
    <w:p w:rsidR="002C3378" w:rsidRDefault="00A668DF" w14:paraId="51113961" w14:textId="14D0B919" w:rsidP="002C3378">
      <w:pPr>
        <w:outlineLvl w:val="1"/>
        <w:shd w:fill="FFFFFF" w:color="auto" w:val="clear"/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Bring your charged computer</w:t>
      </w:r>
      <w:r w:rsidR="00671F1B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/books/materials to class every day</w:t>
      </w:r>
    </w:p>
    <w:p w:rsidR="00C2164B" w:rsidRDefault="00996A8B" w14:paraId="03407928" w14:textId="5439E327" w:rsidP="002C3378">
      <w:pPr>
        <w:outlineLvl w:val="1"/>
        <w:shd w:fill="FFFFFF" w:color="auto" w:val="clear"/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Be ready to begin your “Do Now” at the beginning of class.</w:t>
      </w:r>
    </w:p>
    <w:p w:rsidR="005311D2" w:rsidRDefault="005311D2" w14:paraId="60C4BCFC" w14:textId="7692FA04" w:rsidP="002C3378">
      <w:pPr>
        <w:outlineLvl w:val="1"/>
        <w:shd w:fill="FFFFFF" w:color="auto" w:val="clear"/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There will be a designated area for you to submit your assignments.</w:t>
      </w:r>
    </w:p>
    <w:p w:rsidR="002C3378" w:rsidRDefault="002C3378" w14:paraId="654B7058" w14:textId="2632EE76" w:rsidP="002C3378">
      <w:pPr>
        <w:outlineLvl w:val="1"/>
        <w:shd w:fill="FFFFFF" w:color="auto" w:val="clear"/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Participate in class discussions</w:t>
      </w:r>
    </w:p>
    <w:p w:rsidR="002C3378" w:rsidRDefault="002C3378" w14:paraId="0AF2FF02" w14:textId="2D0DB50E" w:rsidP="002C3378">
      <w:pPr>
        <w:outlineLvl w:val="1"/>
        <w:shd w:fill="FFFFFF" w:color="auto" w:val="clear"/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Complete assignments in a timely manner; work submitted late will affect your grade. Late assignments will result in points deducted up to 50 pts. (If you’re having difficulty, notify me as soon as possible so that a solution can be developed).</w:t>
      </w:r>
    </w:p>
    <w:p w:rsidR="002C3378" w:rsidRDefault="000418CD" w14:paraId="2D06851D" w14:textId="290BFD81" w:rsidP="002C3378">
      <w:pPr>
        <w:outlineLvl w:val="1"/>
        <w:shd w:fill="FFFFFF" w:color="auto" w:val="clear"/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Failure to attend class will affect your grade. It is your responsibility to make up missed assignments/tests/quizzes</w:t>
      </w:r>
      <w:r w:rsidR="004301A9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. See me for a chance to "Do Over" an assignment/test in which you earned a failing grade.</w:t>
      </w:r>
    </w:p>
    <w:p w:rsidR="0014663E" w:rsidRDefault="00C2164B" w14:paraId="122908A6" w14:textId="0024FB99" w:rsidP="00C2164B" w:rsidRPr="00C2164B">
      <w:pPr>
        <w:outlineLvl w:val="1"/>
        <w:shd w:fill="FFFFFF" w:color="auto" w:val="clear"/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10/10 Rule: Students are not allowed to be in the hallways the first or last 10 minutes of class. In addition, no passes will be given after 3:20 per administration, unless it’s an emergency.</w:t>
      </w:r>
    </w:p>
    <w:p>
      <w:pPr>
        <w:shd w:fill="FFFFFF"/>
        <w:pStyle w:val="ListParagraph"/>
        <w:numPr>
          <w:ilvl w:val="0"/>
          <w:numId w:val="4"/>
        </w:numPr>
        <w:spacing w:before="100" w:after="100" w:line="240" w:lineRule="auto"/>
      </w:pPr>
      <w:r>
        <w:rPr>
          <w:color w:val="323130"/>
          <w:rFonts w:ascii="Calibri"/>
          <w:sz w:val="24"/>
        </w:rPr>
        <w:t>We will use Clever as an electric hall pass.</w:t>
      </w:r>
    </w:p>
    <w:p>
      <w:pPr>
        <w:shd w:fill="FFFFFF"/>
        <w:pStyle w:val="ListParagraph"/>
        <w:numPr>
          <w:ilvl w:val="0"/>
          <w:numId w:val="4"/>
        </w:numPr>
        <w:spacing w:before="100" w:after="100" w:line="240" w:lineRule="auto"/>
      </w:pPr>
      <w:r>
        <w:rPr>
          <w:color w:val="323130"/>
          <w:rFonts w:ascii="Calibri"/>
          <w:sz w:val="24"/>
        </w:rPr>
        <w:t>I will dismiss you, please do not gather at the door.</w:t>
      </w:r>
    </w:p>
    <w:p>
      <w:pPr>
        <w:shd w:fill="FFFFFF"/>
        <w:spacing w:before="100" w:after="100" w:line="240" w:lineRule="auto"/>
      </w:pPr>
      <w:r>
        <w:rPr>
          <w:b/>
          <w:color w:val="323130"/>
          <w:rFonts w:ascii="Calibri"/>
          <w:sz w:val="28"/>
        </w:rPr>
      </w:r>
    </w:p>
    <w:p w:rsidR="0020602C" w:rsidRDefault="0020602C" w14:paraId="09FA75DE" w14:textId="15060BAF" w:rsidP="00AB3CAE">
      <w:pPr>
        <w:outlineLvl w:val="1"/>
        <w:shd w:fill="FFFFFF" w:color="auto" w:val="clear"/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6039FE"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8"/>
        </w:rPr>
        <w:t>Expectations</w:t>
      </w:r>
      <w:r>
        <w:rPr>
          <w:bCs/>
          <w:bdr w:val="none" w:sz="0" w:space="0" w:color="auto" w:frame="1"/>
          <w:b/>
          <w:color w:val="323130"/>
          <w:rFonts w:ascii="Calibri" w:cs="Calibri" w:eastAsia="Times New Roman" w:hAnsi="Calibri"/>
          <w:sz w:val="24"/>
          <w:szCs w:val="24"/>
        </w:rPr>
        <w:t xml:space="preserve">: </w:t>
      </w:r>
      <w:r w:rsidRPr="0020602C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I do not deem it necessary to write a long list of rules and regulations</w:t>
      </w: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, however, I want to remind you that we are here together to learn and support one another. </w:t>
      </w:r>
      <w:r w:rsidR="000E2B3F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I</w:t>
      </w:r>
      <w:r w:rsidR="00276F88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’m</w:t>
      </w:r>
      <w:r w:rsidR="000E2B3F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asking for a culture of respect, responsibility, and collaboration </w:t>
      </w:r>
      <w:r w:rsidR="00276F88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for your success in our</w:t>
      </w:r>
      <w:r w:rsidR="000E2B3F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classroom. </w:t>
      </w: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I will not condone behaviors that will impede the learning experience for you or </w:t>
      </w:r>
      <w:r w:rsidR="00276F88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any of your classmates (arriving to class</w:t>
      </w: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late, poor attendance, submitting late assignments,</w:t>
      </w:r>
      <w:r w:rsidR="0014663E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inappropriate language</w:t>
      </w:r>
      <w:r w:rsidR="00276F88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/attire</w:t>
      </w:r>
      <w:r w:rsidR="0014663E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, plagiarizing</w:t>
      </w: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, </w:t>
      </w:r>
      <w:r w:rsidR="00A1664F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cell</w:t>
      </w:r>
      <w:r w:rsidR="00427E97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phone abuse,</w:t>
      </w:r>
      <w:r w:rsidR="00A1664F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</w:t>
      </w: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etc.). I simply ask that you put forth a sincere effort to be the best student that you can be. </w:t>
      </w:r>
    </w:p>
    <w:p>
      <w:pPr>
        <w:shd w:fill="FFFFFF"/>
        <w:spacing w:before="100" w:after="100" w:line="240" w:lineRule="auto"/>
        <w:rPr>
          <w:b/>
          <w:sz w:val="28"/>
        </w:rPr>
      </w:pPr>
      <w:r>
        <w:rPr>
          <w:b/>
          <w:color w:val="323130"/>
          <w:rFonts w:ascii="Calibri"/>
          <w:sz w:val="28"/>
        </w:rPr>
        <w:t xml:space="preserve">Honor Students: </w:t>
      </w:r>
      <w:r>
        <w:rPr>
          <w:b w:val="0"/>
          <w:color w:val="323130"/>
          <w:rFonts w:ascii="Calibri"/>
          <w:sz w:val="24"/>
        </w:rPr>
        <w:t>Honor classes are designed for students capable of working above grade level. The material and assignments will be more extensive. We will work at a faster pace. I expect that you embrace a work ethic that allows you to think analytically as well as critically in order to complete assignments beyond the minimum requirements of a regular education class.</w:t>
      </w:r>
    </w:p>
    <w:p w:rsidR="00662874" w:rsidRDefault="00662874" w14:paraId="1C1C8DCD" w14:textId="491FC4A0" w:rsidP="00AB3CAE">
      <w:pPr>
        <w:outlineLvl w:val="1"/>
        <w:shd w:fill="FFFFFF" w:color="auto" w:val="clear"/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 w:rsidRPr="00662874">
        <w:rPr>
          <w:bdr w:val="none" w:sz="0" w:space="0" w:color="auto" w:frame="1"/>
          <w:b/>
          <w:color w:val="323130"/>
          <w:rFonts w:ascii="Calibri" w:cs="Calibri" w:eastAsia="Times New Roman" w:hAnsi="Calibri"/>
          <w:sz w:val="28"/>
          <w:szCs w:val="24"/>
        </w:rPr>
        <w:t>Consequences</w:t>
        <w:lastRenderedPageBreak/>
      </w:r>
      <w:r>
        <w:rPr>
          <w:bdr w:val="none" w:sz="0" w:space="0" w:color="auto" w:frame="1"/>
          <w:color w:val="323130"/>
          <w:rFonts w:ascii="Calibri" w:cs="Calibri" w:eastAsia="Times New Roman" w:hAnsi="Calibri"/>
          <w:sz w:val="28"/>
          <w:szCs w:val="24"/>
        </w:rPr>
        <w:t>:</w:t>
      </w:r>
      <w:r>
        <w:rPr>
          <w:color w:val="323130"/>
          <w:rFonts w:ascii="Calibri"/>
          <w:sz w:val="24"/>
        </w:rPr>
        <w:t xml:space="preserve"> warning, warning, parent phone call, teacher detention, referral</w:t>
      </w:r>
    </w:p>
    <w:p w:rsidR="00DA4118" w:rsidRDefault="00832484" w14:paraId="76D9A35E" w14:textId="4F492206" w:rsidP="002803BF" w:rsidRPr="002803BF">
      <w:pPr>
        <w:outlineLvl w:val="1"/>
        <w:shd w:fill="FFFFFF" w:color="auto" w:val="clear"/>
        <w:spacing w:before="100" w:beforeAutospacing="1" w:after="100" w:afterAutospacing="1" w:line="240" w:lineRule="auto"/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</w:pP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Additionally, school policy on attendance and behavior will be ma</w:t>
      </w:r>
      <w:r w:rsidR="00A1664F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>ndated</w:t>
      </w:r>
      <w:r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set forth by the Erie School District Student Handbook</w:t>
      </w:r>
      <w:r w:rsidR="00E50420">
        <w:rPr>
          <w:bdr w:val="none" w:sz="0" w:space="0" w:color="auto" w:frame="1"/>
          <w:color w:val="323130"/>
          <w:rFonts w:ascii="Calibri" w:cs="Calibri" w:eastAsia="Times New Roman" w:hAnsi="Calibri"/>
          <w:sz w:val="24"/>
          <w:szCs w:val="24"/>
        </w:rPr>
        <w:t xml:space="preserve"> and administration.</w:t>
      </w:r>
    </w:p>
    <w:p w:rsidR="00852BDF" w:rsidRDefault="00852BDF" w14:paraId="34C89132" w14:textId="43AB1EBD" w:rsidP="00852BDF" w:rsidRPr="003D227A">
      <w:pPr>
        <w:outlineLvl w:val="1"/>
        <w:shd w:fill="FFFFFF" w:color="auto" w:val="clear"/>
        <w:spacing w:beforeAutospacing="1" w:after="0" w:afterAutospacing="1" w:line="240" w:lineRule="auto"/>
        <w:rPr>
          <w:bCs/>
          <w:b/>
          <w:color w:val="323130"/>
          <w:rFonts w:ascii="Calibri" w:cs="Calibri" w:eastAsia="Times New Roman" w:hAnsi="Calibri"/>
          <w:sz w:val="28"/>
          <w:szCs w:val="28"/>
        </w:rPr>
      </w:pPr>
      <w:r>
        <w:rPr>
          <w:b/>
          <w:color w:val="323130"/>
          <w:rFonts w:ascii="Calibri"/>
          <w:sz w:val="28"/>
        </w:rPr>
        <w:t xml:space="preserve">Remote Learning Protocol: </w:t>
      </w:r>
      <w:r>
        <w:rPr>
          <w:b w:val="0"/>
          <w:color w:val="323130"/>
          <w:rFonts w:ascii="Calibri"/>
          <w:sz w:val="24"/>
        </w:rPr>
        <w:t>In an event that we return to remote learning, you will be expected to govern yourself according to the Erie School District student handbook.</w:t>
      </w:r>
    </w:p>
    <w:p w:rsidR="00852BDF" w:rsidRDefault="00852BDF" w14:paraId="7555F7D0" w14:textId="020707B9" w:rsidP="00852BDF" w:rsidRPr="003D227A">
      <w:pPr>
        <w:outlineLvl w:val="1"/>
        <w:shd w:fill="FFFFFF" w:color="auto" w:val="clear"/>
        <w:spacing w:beforeAutospacing="1" w:after="0" w:afterAutospacing="1" w:line="240" w:lineRule="auto"/>
        <w:rPr>
          <w:bCs/>
          <w:b/>
          <w:color w:val="323130"/>
          <w:rFonts w:ascii="Calibri" w:cs="Calibri" w:eastAsia="Times New Roman" w:hAnsi="Calibri"/>
          <w:sz w:val="28"/>
          <w:szCs w:val="28"/>
        </w:rPr>
      </w:pPr>
    </w:p>
    <w:p w:rsidR="008D3320" w:rsidRDefault="008D3320" w14:paraId="62B8CAFD" w14:textId="64E0CE5F" w:rsidP="00852BDF" w:rsidRPr="008D3320">
      <w:pPr>
        <w:shd w:fill="FFFFFF" w:color="auto" w:val="clear"/>
        <w:spacing w:after="0" w:line="240" w:lineRule="auto"/>
        <w:rPr>
          <w:bCs/>
          <w:b/>
          <w:color w:val="323130"/>
          <w:rFonts w:ascii="Segoe UI" w:cs="Segoe UI" w:eastAsia="Times New Roman" w:hAnsi="Segoe UI"/>
          <w:sz w:val="28"/>
          <w:szCs w:val="28"/>
        </w:rPr>
      </w:pPr>
      <w:r w:rsidRPr="008D3320">
        <w:rPr>
          <w:bCs/>
          <w:bdr w:val="none" w:sz="0" w:space="0" w:color="auto" w:frame="1"/>
          <w:b/>
          <w:color w:val="323130"/>
          <w:rFonts w:ascii="Segoe UI" w:cs="Segoe UI" w:eastAsia="Times New Roman" w:hAnsi="Segoe UI"/>
          <w:sz w:val="28"/>
          <w:szCs w:val="28"/>
        </w:rPr>
        <w:t>Help:</w:t>
      </w:r>
    </w:p>
    <w:p w:rsidR="005F43B9" w:rsidRDefault="008D3320" w14:paraId="5998A264" w14:textId="4B1E1DEF">
      <w:pPr>
        <w:rPr>
          <w:sz w:val="24"/>
        </w:rPr>
      </w:pPr>
      <w:r>
        <w:rPr>
          <w:sz w:val="24"/>
        </w:rPr>
        <w:t>If you need accommodations, adaptations</w:t>
      </w:r>
      <w:r w:rsidR="00974371">
        <w:rPr>
          <w:sz w:val="24"/>
        </w:rPr>
        <w:t xml:space="preserve">, </w:t>
      </w:r>
      <w:r w:rsidR="008A6A29">
        <w:rPr>
          <w:sz w:val="24"/>
        </w:rPr>
        <w:t xml:space="preserve">or additional support, notify me as soon as possible. I’m </w:t>
      </w:r>
      <w:r w:rsidR="00974371">
        <w:rPr>
          <w:sz w:val="24"/>
        </w:rPr>
        <w:t>availabl</w:t>
      </w:r>
      <w:r w:rsidR="008A6A29">
        <w:rPr>
          <w:sz w:val="24"/>
        </w:rPr>
        <w:t>e during office hours (Monday mornings at 8:10-8:40</w:t>
      </w:r>
      <w:r w:rsidR="00974371">
        <w:rPr>
          <w:sz w:val="24"/>
        </w:rPr>
        <w:t>) or by appointment</w:t>
      </w:r>
      <w:r w:rsidR="008A6A29">
        <w:rPr>
          <w:sz w:val="24"/>
        </w:rPr>
        <w:t>.  I’</w:t>
      </w:r>
      <w:r w:rsidR="00171E78">
        <w:rPr>
          <w:sz w:val="24"/>
        </w:rPr>
        <w:t>m</w:t>
      </w:r>
      <w:r w:rsidR="00974371">
        <w:rPr>
          <w:sz w:val="24"/>
        </w:rPr>
        <w:t xml:space="preserve"> looking forward to the new </w:t>
      </w:r>
      <w:r w:rsidR="005A4F3E">
        <w:rPr>
          <w:sz w:val="24"/>
        </w:rPr>
        <w:t xml:space="preserve">school </w:t>
      </w:r>
      <w:r w:rsidR="00974371">
        <w:rPr>
          <w:sz w:val="24"/>
        </w:rPr>
        <w:t>year.</w:t>
      </w:r>
    </w:p>
    <w:p>
      <w:pPr>
        <w:rPr>
          <w:sz w:val="24"/>
        </w:rPr>
      </w:pPr>
      <w:r>
        <w:rPr>
          <w:sz w:val="24"/>
        </w:rPr>
      </w:r>
    </w:p>
    <w:p/>
    <w:p w:rsidR="00974371" w:rsidRDefault="00974371" w14:paraId="07A7B806" w14:textId="5DA595AF"/>
    <w:p w:rsidR="00974371" w:rsidRDefault="00974371" w14:paraId="52A620F7" w14:textId="5C2CF7BA"/>
    <w:p w:rsidR="005F43B9" w:rsidRDefault="005F43B9" w14:paraId="57CF324C" w14:textId="7C1314DB"/>
    <w:sectPr w:rsidR="005F43B9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77D6E6D"/>
    <w:tmpl w:val="C6C645E4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444E19AB"/>
    <w:tmpl w:val="D09A62A8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">
    <w:multiLevelType w:val="hybridMultilevel"/>
    <w:nsid w:val="55277831"/>
    <w:tmpl w:val="86A854B8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67B72938"/>
    <w:tmpl w:val="D11CBA0A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E4EC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A27D8A"/>
  </w:style>
  <w:style w:type="character" w:styleId="Hyperlink">
    <w:name w:val="Hyperlink"/>
    <w:basedOn w:val="DefaultParagraphFont"/>
    <w:uiPriority w:val="99"/>
    <w:unhideWhenUsed/>
    <w:rsid w:val="00D1061B"/>
    <w:rPr>
      <w:u w:val="single"/>
      <w:color w:val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D1061B"/>
    <w:rPr>
      <w:color w:val="605E5C"/>
      <w:shd w:fill="E1DFDD" w:color="auto" w:val="clear"/>
    </w:rPr>
  </w:style>
  <w:style w:type="paragraph" w:styleId="ListParagraph">
    <w:name w:val="List Paragraph"/>
    <w:qFormat/>
    <w:basedOn w:val="Normal"/>
    <w:uiPriority w:val="34"/>
    <w:rsid w:val="00C24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8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1A0827"/>
    <w:rPr>
      <w:rFonts w:ascii="Tahoma" w:cs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06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0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4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Montevecchio</dc:creator>
  <cp:lastModifiedBy>Michelle Montevecchio</cp:lastModifiedBy>
  <cp:revision>12</cp:revision>
  <dcterms:created xsi:type="dcterms:W3CDTF">2022-08-23T23:01:00Z</dcterms:created>
  <dcterms:modified xsi:type="dcterms:W3CDTF">2022-08-24T16:54:00Z</dcterms:modified>
</cp:coreProperties>
</file>